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2A325A">
            <w:pPr>
              <w:rPr>
                <w:sz w:val="20"/>
              </w:rPr>
            </w:pPr>
            <w:r w:rsidRPr="00214AAB">
              <w:rPr>
                <w:sz w:val="28"/>
              </w:rPr>
              <w:t>«</w:t>
            </w:r>
            <w:r w:rsidR="002A325A">
              <w:rPr>
                <w:sz w:val="28"/>
                <w:u w:val="single"/>
              </w:rPr>
              <w:t>30</w:t>
            </w:r>
            <w:r w:rsidRPr="00214AAB">
              <w:rPr>
                <w:sz w:val="28"/>
              </w:rPr>
              <w:t xml:space="preserve">» </w:t>
            </w:r>
            <w:r w:rsidR="00053D87">
              <w:rPr>
                <w:sz w:val="28"/>
                <w:u w:val="single"/>
              </w:rPr>
              <w:t>октябр</w:t>
            </w:r>
            <w:r w:rsidR="00E563BD">
              <w:rPr>
                <w:sz w:val="28"/>
                <w:u w:val="single"/>
              </w:rPr>
              <w:t>я</w:t>
            </w:r>
            <w:r w:rsidR="00257FCD" w:rsidRPr="00214AAB">
              <w:rPr>
                <w:sz w:val="28"/>
              </w:rPr>
              <w:t xml:space="preserve"> 201</w:t>
            </w:r>
            <w:r w:rsidR="00C46AF5">
              <w:rPr>
                <w:sz w:val="28"/>
              </w:rPr>
              <w:t>7</w:t>
            </w:r>
            <w:r w:rsidRPr="00214AAB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2A325A">
            <w:pPr>
              <w:ind w:left="1962"/>
              <w:jc w:val="right"/>
              <w:rPr>
                <w:sz w:val="20"/>
              </w:rPr>
            </w:pPr>
            <w:r w:rsidRPr="00214AAB">
              <w:rPr>
                <w:sz w:val="28"/>
              </w:rPr>
              <w:t>№</w:t>
            </w:r>
            <w:r w:rsidR="002A325A">
              <w:rPr>
                <w:sz w:val="28"/>
              </w:rPr>
              <w:t xml:space="preserve"> </w:t>
            </w:r>
            <w:r w:rsidR="002A325A">
              <w:rPr>
                <w:sz w:val="28"/>
                <w:u w:val="single"/>
              </w:rPr>
              <w:t>1662</w:t>
            </w:r>
            <w:r w:rsidRPr="002A325A">
              <w:rPr>
                <w:sz w:val="28"/>
                <w:u w:val="single"/>
              </w:rPr>
              <w:t>-</w:t>
            </w:r>
            <w:r w:rsidR="00ED5C1B" w:rsidRPr="002A325A">
              <w:rPr>
                <w:sz w:val="28"/>
                <w:u w:val="single"/>
              </w:rPr>
              <w:t>р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CD0C1B" w:rsidRDefault="002725E2" w:rsidP="00976B3D">
      <w:pPr>
        <w:tabs>
          <w:tab w:val="left" w:pos="13750"/>
        </w:tabs>
        <w:jc w:val="center"/>
        <w:rPr>
          <w:sz w:val="22"/>
          <w:szCs w:val="28"/>
        </w:rPr>
      </w:pPr>
    </w:p>
    <w:p w:rsidR="00CD0C1B" w:rsidRPr="002724BB" w:rsidRDefault="00CD0C1B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EA09F9" w:rsidRDefault="00072FCA" w:rsidP="00976B3D">
      <w:pPr>
        <w:tabs>
          <w:tab w:val="left" w:pos="1375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01459" w:rsidRPr="00EA09F9">
        <w:rPr>
          <w:sz w:val="28"/>
          <w:szCs w:val="28"/>
        </w:rPr>
        <w:t>О внесении изменений в распоряжени</w:t>
      </w:r>
      <w:r w:rsidR="00677BF1">
        <w:rPr>
          <w:sz w:val="28"/>
          <w:szCs w:val="28"/>
        </w:rPr>
        <w:t>е</w:t>
      </w:r>
      <w:r w:rsidR="00B01459" w:rsidRPr="00EA09F9">
        <w:rPr>
          <w:sz w:val="28"/>
          <w:szCs w:val="28"/>
        </w:rPr>
        <w:t xml:space="preserve"> администрации Северо-Енисейского района «</w:t>
      </w:r>
      <w:r w:rsidR="00A67C99" w:rsidRPr="00EA09F9">
        <w:rPr>
          <w:sz w:val="28"/>
          <w:szCs w:val="28"/>
        </w:rPr>
        <w:t xml:space="preserve">Об утверждении перечня </w:t>
      </w:r>
      <w:r w:rsidR="000A1F00" w:rsidRPr="00EA09F9">
        <w:rPr>
          <w:sz w:val="28"/>
          <w:szCs w:val="28"/>
        </w:rPr>
        <w:t>муниципальных</w:t>
      </w:r>
      <w:r w:rsidR="00A67C99" w:rsidRPr="00EA09F9">
        <w:rPr>
          <w:sz w:val="28"/>
          <w:szCs w:val="28"/>
        </w:rPr>
        <w:t xml:space="preserve"> программ</w:t>
      </w:r>
      <w:r w:rsidR="002A7CFE" w:rsidRPr="00EA09F9">
        <w:rPr>
          <w:sz w:val="28"/>
          <w:szCs w:val="28"/>
        </w:rPr>
        <w:t xml:space="preserve"> </w:t>
      </w:r>
      <w:r w:rsidR="00EA319B" w:rsidRPr="00EA09F9">
        <w:rPr>
          <w:sz w:val="28"/>
          <w:szCs w:val="28"/>
        </w:rPr>
        <w:t xml:space="preserve">муниципального образования </w:t>
      </w:r>
      <w:r w:rsidR="002A7CFE" w:rsidRPr="00EA09F9">
        <w:rPr>
          <w:sz w:val="28"/>
          <w:szCs w:val="28"/>
        </w:rPr>
        <w:t>Северо-Енисейск</w:t>
      </w:r>
      <w:r w:rsidR="00EA319B" w:rsidRPr="00EA09F9">
        <w:rPr>
          <w:sz w:val="28"/>
          <w:szCs w:val="28"/>
        </w:rPr>
        <w:t>ий</w:t>
      </w:r>
      <w:r w:rsidR="002A7CFE" w:rsidRPr="00EA09F9">
        <w:rPr>
          <w:sz w:val="28"/>
          <w:szCs w:val="28"/>
        </w:rPr>
        <w:t xml:space="preserve"> район</w:t>
      </w:r>
      <w:r w:rsidR="00B01459" w:rsidRPr="00EA09F9">
        <w:rPr>
          <w:sz w:val="28"/>
          <w:szCs w:val="28"/>
        </w:rPr>
        <w:t>»</w:t>
      </w:r>
    </w:p>
    <w:p w:rsidR="00FA7CF9" w:rsidRPr="00CD0C1B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CD0C1B" w:rsidRPr="00EA09F9" w:rsidRDefault="00CD0C1B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4A23B6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уточнения распоряжения </w:t>
      </w:r>
      <w:r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</w:t>
      </w:r>
      <w:r w:rsidR="00287AA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</w:t>
      </w:r>
      <w:r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4ED2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r w:rsidR="00B01459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</w:t>
      </w:r>
      <w:r w:rsidR="00C83C7E" w:rsidRPr="00624A17">
        <w:rPr>
          <w:rFonts w:ascii="Times New Roman" w:hAnsi="Times New Roman" w:cs="Times New Roman"/>
          <w:sz w:val="28"/>
          <w:szCs w:val="28"/>
        </w:rPr>
        <w:t xml:space="preserve">от </w:t>
      </w:r>
      <w:r w:rsidR="00EE08F9" w:rsidRPr="00624A17">
        <w:rPr>
          <w:rFonts w:ascii="Times New Roman" w:hAnsi="Times New Roman" w:cs="Times New Roman"/>
          <w:sz w:val="28"/>
          <w:szCs w:val="28"/>
        </w:rPr>
        <w:t>08.04.2015 № 367-ос</w:t>
      </w:r>
      <w:r w:rsidR="00C07226" w:rsidRPr="00624A17">
        <w:rPr>
          <w:rFonts w:ascii="Times New Roman" w:hAnsi="Times New Roman" w:cs="Times New Roman"/>
          <w:sz w:val="28"/>
          <w:szCs w:val="28"/>
        </w:rPr>
        <w:t>, от 13.04.2015 №381-ос</w:t>
      </w:r>
      <w:r w:rsidR="00257FCD" w:rsidRPr="00624A17">
        <w:rPr>
          <w:rFonts w:ascii="Times New Roman" w:hAnsi="Times New Roman" w:cs="Times New Roman"/>
          <w:sz w:val="28"/>
          <w:szCs w:val="28"/>
        </w:rPr>
        <w:t>, от 11.11.2015 №1474-ос</w:t>
      </w:r>
      <w:r w:rsidR="00C46AF5" w:rsidRPr="00624A17">
        <w:rPr>
          <w:rFonts w:ascii="Times New Roman" w:hAnsi="Times New Roman" w:cs="Times New Roman"/>
          <w:sz w:val="28"/>
          <w:szCs w:val="28"/>
        </w:rPr>
        <w:t>, от 13.10.201</w:t>
      </w:r>
      <w:r w:rsidR="003B68AF" w:rsidRPr="00624A17">
        <w:rPr>
          <w:rFonts w:ascii="Times New Roman" w:hAnsi="Times New Roman" w:cs="Times New Roman"/>
          <w:sz w:val="28"/>
          <w:szCs w:val="28"/>
        </w:rPr>
        <w:t>6</w:t>
      </w:r>
      <w:r w:rsidR="00C46AF5" w:rsidRPr="00624A17">
        <w:rPr>
          <w:rFonts w:ascii="Times New Roman" w:hAnsi="Times New Roman" w:cs="Times New Roman"/>
          <w:sz w:val="28"/>
          <w:szCs w:val="28"/>
        </w:rPr>
        <w:t xml:space="preserve"> №1156-ос</w:t>
      </w:r>
      <w:r w:rsidR="00360D31" w:rsidRPr="00624A17">
        <w:rPr>
          <w:rFonts w:ascii="Times New Roman" w:hAnsi="Times New Roman" w:cs="Times New Roman"/>
          <w:sz w:val="28"/>
          <w:szCs w:val="28"/>
        </w:rPr>
        <w:t>, от 08.06.2017 №791-ос</w:t>
      </w:r>
      <w:r w:rsidR="00126A1C" w:rsidRPr="00624A17">
        <w:rPr>
          <w:rFonts w:ascii="Times New Roman" w:hAnsi="Times New Roman" w:cs="Times New Roman"/>
          <w:sz w:val="28"/>
          <w:szCs w:val="28"/>
        </w:rPr>
        <w:t>, от 05.07.2017 №  951-ос, от  20.07.2017 № 1061-р</w:t>
      </w:r>
      <w:proofErr w:type="gramEnd"/>
      <w:r w:rsidR="007729B8">
        <w:rPr>
          <w:rFonts w:ascii="Times New Roman" w:hAnsi="Times New Roman" w:cs="Times New Roman"/>
          <w:sz w:val="28"/>
          <w:szCs w:val="28"/>
        </w:rPr>
        <w:t>, от 24.08.2017 № 1260-р,</w:t>
      </w:r>
      <w:r w:rsidR="004A23B6">
        <w:rPr>
          <w:rFonts w:ascii="Times New Roman" w:hAnsi="Times New Roman" w:cs="Times New Roman"/>
          <w:sz w:val="28"/>
          <w:szCs w:val="28"/>
        </w:rPr>
        <w:t xml:space="preserve"> от 19.09.2017 №1408-р)</w:t>
      </w:r>
      <w:r w:rsidR="002A325A">
        <w:rPr>
          <w:rFonts w:ascii="Times New Roman" w:hAnsi="Times New Roman" w:cs="Times New Roman"/>
          <w:sz w:val="28"/>
          <w:szCs w:val="28"/>
        </w:rPr>
        <w:t xml:space="preserve"> 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D3B39">
        <w:rPr>
          <w:rFonts w:ascii="Times New Roman" w:hAnsi="Times New Roman" w:cs="Times New Roman"/>
          <w:sz w:val="28"/>
          <w:szCs w:val="28"/>
        </w:rPr>
        <w:t>р</w:t>
      </w:r>
      <w:r w:rsidR="006F4ED2">
        <w:rPr>
          <w:rFonts w:ascii="Times New Roman" w:hAnsi="Times New Roman" w:cs="Times New Roman"/>
          <w:sz w:val="28"/>
          <w:szCs w:val="28"/>
        </w:rPr>
        <w:t>аспоряжение</w:t>
      </w:r>
      <w:r w:rsidR="000037B5" w:rsidRPr="00EA09F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370FB" w:rsidRDefault="005B084A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C1179">
        <w:rPr>
          <w:rFonts w:ascii="Times New Roman" w:hAnsi="Times New Roman" w:cs="Times New Roman"/>
          <w:sz w:val="28"/>
          <w:szCs w:val="28"/>
        </w:rPr>
        <w:t xml:space="preserve"> </w:t>
      </w:r>
      <w:r w:rsidR="002A325A">
        <w:rPr>
          <w:rFonts w:ascii="Times New Roman" w:hAnsi="Times New Roman" w:cs="Times New Roman"/>
          <w:sz w:val="28"/>
          <w:szCs w:val="28"/>
        </w:rPr>
        <w:t>н</w:t>
      </w:r>
      <w:r w:rsidR="00B370FB">
        <w:rPr>
          <w:rFonts w:ascii="Times New Roman" w:hAnsi="Times New Roman" w:cs="Times New Roman"/>
          <w:sz w:val="28"/>
          <w:szCs w:val="28"/>
        </w:rPr>
        <w:t>аименование распоряжения изложить в следующей редакции «Об утверждении перечня муниципальных программ Северо-Енисейского района»</w:t>
      </w:r>
      <w:r w:rsidR="00172DE9">
        <w:rPr>
          <w:rFonts w:ascii="Times New Roman" w:hAnsi="Times New Roman" w:cs="Times New Roman"/>
          <w:sz w:val="28"/>
          <w:szCs w:val="28"/>
        </w:rPr>
        <w:t>;</w:t>
      </w:r>
    </w:p>
    <w:p w:rsidR="004C1179" w:rsidRDefault="005B084A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C1179">
        <w:rPr>
          <w:rFonts w:ascii="Times New Roman" w:hAnsi="Times New Roman" w:cs="Times New Roman"/>
          <w:sz w:val="28"/>
          <w:szCs w:val="28"/>
        </w:rPr>
        <w:t xml:space="preserve"> п.1 распоряжения изложить в следующей редакции:</w:t>
      </w:r>
    </w:p>
    <w:p w:rsidR="006F4ED2" w:rsidRDefault="006F4ED2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7AA9">
        <w:rPr>
          <w:rFonts w:ascii="Times New Roman" w:hAnsi="Times New Roman" w:cs="Times New Roman"/>
          <w:sz w:val="28"/>
          <w:szCs w:val="28"/>
        </w:rPr>
        <w:t>У</w:t>
      </w:r>
      <w:r w:rsidR="004C1179">
        <w:rPr>
          <w:rFonts w:ascii="Times New Roman" w:hAnsi="Times New Roman" w:cs="Times New Roman"/>
          <w:sz w:val="28"/>
          <w:szCs w:val="28"/>
        </w:rPr>
        <w:t>твердить п</w:t>
      </w:r>
      <w:r>
        <w:rPr>
          <w:rFonts w:ascii="Times New Roman" w:hAnsi="Times New Roman" w:cs="Times New Roman"/>
          <w:sz w:val="28"/>
          <w:szCs w:val="28"/>
        </w:rPr>
        <w:t>еречень муниципальных про</w:t>
      </w:r>
      <w:r w:rsidR="000B5EE1">
        <w:rPr>
          <w:rFonts w:ascii="Times New Roman" w:hAnsi="Times New Roman" w:cs="Times New Roman"/>
          <w:sz w:val="28"/>
          <w:szCs w:val="28"/>
        </w:rPr>
        <w:t xml:space="preserve">грамм </w:t>
      </w:r>
      <w:proofErr w:type="gramStart"/>
      <w:r w:rsidR="000B5EE1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="000B5EE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7AA9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5B084A">
        <w:rPr>
          <w:rFonts w:ascii="Times New Roman" w:hAnsi="Times New Roman" w:cs="Times New Roman"/>
          <w:sz w:val="28"/>
          <w:szCs w:val="28"/>
        </w:rPr>
        <w:t xml:space="preserve"> 1 к настоящему распоряжению</w:t>
      </w:r>
      <w:proofErr w:type="gramStart"/>
      <w:r w:rsidR="00172DE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F4BBA" w:rsidRDefault="005B084A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приложение 1 к распоряжению изложить в новой редакции согласно приложению к настоящему распоряжению</w:t>
      </w:r>
      <w:r w:rsidR="00172DE9">
        <w:rPr>
          <w:rFonts w:ascii="Times New Roman" w:hAnsi="Times New Roman" w:cs="Times New Roman"/>
          <w:sz w:val="28"/>
          <w:szCs w:val="28"/>
        </w:rPr>
        <w:t>.</w:t>
      </w: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C83A57">
        <w:rPr>
          <w:sz w:val="28"/>
          <w:szCs w:val="28"/>
        </w:rPr>
        <w:t>момента его подписания.</w:t>
      </w:r>
    </w:p>
    <w:p w:rsidR="00133A40" w:rsidRPr="0013211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119" w:rsidRPr="00232BA2" w:rsidRDefault="00EC01EC" w:rsidP="00132119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2119" w:rsidRPr="00232BA2">
        <w:rPr>
          <w:sz w:val="28"/>
          <w:szCs w:val="28"/>
        </w:rPr>
        <w:t>ременно исполняющий полномочия</w:t>
      </w:r>
    </w:p>
    <w:p w:rsidR="00132119" w:rsidRPr="00232BA2" w:rsidRDefault="00132119" w:rsidP="00132119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132119" w:rsidRDefault="00132119" w:rsidP="00132119">
      <w:pPr>
        <w:tabs>
          <w:tab w:val="right" w:pos="10348"/>
        </w:tabs>
        <w:ind w:right="-2"/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132119" w:rsidRDefault="00132119" w:rsidP="00E563BD">
      <w:pPr>
        <w:rPr>
          <w:sz w:val="28"/>
          <w:szCs w:val="28"/>
        </w:rPr>
        <w:sectPr w:rsidR="00132119" w:rsidSect="00132119">
          <w:pgSz w:w="11906" w:h="16838"/>
          <w:pgMar w:top="1134" w:right="567" w:bottom="1134" w:left="993" w:header="709" w:footer="709" w:gutter="0"/>
          <w:cols w:space="708"/>
          <w:docGrid w:linePitch="360"/>
        </w:sectPr>
      </w:pPr>
    </w:p>
    <w:tbl>
      <w:tblPr>
        <w:tblW w:w="15324" w:type="dxa"/>
        <w:tblInd w:w="93" w:type="dxa"/>
        <w:tblLook w:val="04A0"/>
      </w:tblPr>
      <w:tblGrid>
        <w:gridCol w:w="540"/>
        <w:gridCol w:w="2860"/>
        <w:gridCol w:w="2660"/>
        <w:gridCol w:w="4020"/>
        <w:gridCol w:w="5244"/>
      </w:tblGrid>
      <w:tr w:rsidR="00E563BD" w:rsidRPr="00892BEF" w:rsidTr="000B5EE1">
        <w:trPr>
          <w:trHeight w:val="1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3BD" w:rsidRPr="00892BEF" w:rsidRDefault="00E563BD" w:rsidP="00E56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3BD" w:rsidRPr="00892BEF" w:rsidRDefault="00E563BD" w:rsidP="00E56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3BD" w:rsidRPr="00892BEF" w:rsidRDefault="00E563BD" w:rsidP="00E56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3BD" w:rsidRPr="00892BEF" w:rsidRDefault="00E563BD" w:rsidP="00E563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3BD" w:rsidRDefault="00E563BD" w:rsidP="00E563BD">
            <w:pPr>
              <w:rPr>
                <w:color w:val="000000"/>
                <w:sz w:val="22"/>
                <w:szCs w:val="22"/>
              </w:rPr>
            </w:pPr>
            <w:r w:rsidRPr="00892BEF">
              <w:rPr>
                <w:color w:val="000000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BEF">
              <w:rPr>
                <w:color w:val="000000"/>
                <w:sz w:val="22"/>
                <w:szCs w:val="22"/>
              </w:rPr>
              <w:t xml:space="preserve">к распоряжению администрации </w:t>
            </w:r>
          </w:p>
          <w:p w:rsidR="00E563BD" w:rsidRDefault="00E563BD" w:rsidP="00E563BD">
            <w:pPr>
              <w:ind w:left="-108"/>
              <w:rPr>
                <w:color w:val="FF0000"/>
                <w:sz w:val="22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Северо-Енисейского </w:t>
            </w:r>
            <w:r w:rsidRPr="00892BEF">
              <w:rPr>
                <w:color w:val="000000"/>
                <w:sz w:val="22"/>
                <w:szCs w:val="22"/>
              </w:rPr>
              <w:t xml:space="preserve">района от </w:t>
            </w:r>
            <w:r w:rsidR="002A325A">
              <w:rPr>
                <w:color w:val="000000"/>
                <w:sz w:val="22"/>
                <w:szCs w:val="22"/>
              </w:rPr>
              <w:t>30.10.2017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BEF"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A325A">
              <w:rPr>
                <w:color w:val="000000"/>
                <w:sz w:val="22"/>
                <w:szCs w:val="22"/>
              </w:rPr>
              <w:t>1662</w:t>
            </w:r>
            <w:r>
              <w:rPr>
                <w:color w:val="000000"/>
                <w:sz w:val="22"/>
                <w:szCs w:val="22"/>
              </w:rPr>
              <w:t>-р</w:t>
            </w:r>
            <w:r w:rsidRPr="00D501B1">
              <w:rPr>
                <w:color w:val="FF0000"/>
                <w:sz w:val="22"/>
                <w:szCs w:val="28"/>
              </w:rPr>
              <w:t xml:space="preserve"> </w:t>
            </w:r>
          </w:p>
          <w:p w:rsidR="00E563BD" w:rsidRPr="00892BEF" w:rsidRDefault="00EC01EC" w:rsidP="00E563BD">
            <w:pPr>
              <w:ind w:lef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(новая редакция приложения</w:t>
            </w:r>
            <w:r w:rsidR="00E563BD">
              <w:rPr>
                <w:i/>
                <w:color w:val="000000"/>
                <w:sz w:val="20"/>
                <w:szCs w:val="20"/>
              </w:rPr>
              <w:t xml:space="preserve"> 1 к распоряжению администрации Северо</w:t>
            </w:r>
            <w:r w:rsidR="000B5EE1">
              <w:rPr>
                <w:i/>
                <w:color w:val="000000"/>
                <w:sz w:val="20"/>
                <w:szCs w:val="20"/>
              </w:rPr>
              <w:t>-Енисейского района от 30.07.</w:t>
            </w:r>
            <w:r w:rsidR="00CC517E">
              <w:rPr>
                <w:i/>
                <w:color w:val="000000"/>
                <w:sz w:val="20"/>
                <w:szCs w:val="20"/>
              </w:rPr>
              <w:t>2013 №</w:t>
            </w:r>
            <w:r w:rsidR="002A325A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CC517E">
              <w:rPr>
                <w:i/>
                <w:color w:val="000000"/>
                <w:sz w:val="20"/>
                <w:szCs w:val="20"/>
              </w:rPr>
              <w:t>650-ос)</w:t>
            </w:r>
          </w:p>
        </w:tc>
      </w:tr>
    </w:tbl>
    <w:p w:rsidR="00E563BD" w:rsidRPr="009D2B8C" w:rsidRDefault="00E563BD" w:rsidP="00E563BD">
      <w:pPr>
        <w:jc w:val="right"/>
      </w:pPr>
    </w:p>
    <w:p w:rsidR="00CC517E" w:rsidRDefault="00CC517E" w:rsidP="00CC517E">
      <w:pPr>
        <w:jc w:val="center"/>
        <w:rPr>
          <w:b/>
          <w:sz w:val="28"/>
          <w:szCs w:val="28"/>
        </w:rPr>
      </w:pPr>
      <w:r w:rsidRPr="009D2B8C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9D2B8C">
        <w:rPr>
          <w:b/>
          <w:sz w:val="28"/>
          <w:szCs w:val="28"/>
        </w:rPr>
        <w:t xml:space="preserve">МУНИЦИПАЛЬНЫХ ПРОГРАММ </w:t>
      </w:r>
      <w:r>
        <w:rPr>
          <w:b/>
          <w:sz w:val="28"/>
          <w:szCs w:val="28"/>
        </w:rPr>
        <w:t>СЕВЕРО-ЕНИСЕЙСКОГО РАЙОНА</w:t>
      </w:r>
    </w:p>
    <w:p w:rsidR="00CC517E" w:rsidRPr="009D2B8C" w:rsidRDefault="00CC517E" w:rsidP="00CC517E"/>
    <w:tbl>
      <w:tblPr>
        <w:tblW w:w="480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2536"/>
        <w:gridCol w:w="2252"/>
        <w:gridCol w:w="3965"/>
        <w:gridCol w:w="4939"/>
      </w:tblGrid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16607">
              <w:rPr>
                <w:b/>
                <w:bCs/>
              </w:rPr>
              <w:t>п</w:t>
            </w:r>
            <w:proofErr w:type="spellEnd"/>
            <w:proofErr w:type="gramEnd"/>
            <w:r w:rsidRPr="00E16607">
              <w:rPr>
                <w:b/>
                <w:bCs/>
              </w:rPr>
              <w:t>/</w:t>
            </w:r>
            <w:proofErr w:type="spellStart"/>
            <w:r w:rsidRPr="00E16607">
              <w:rPr>
                <w:b/>
                <w:bCs/>
              </w:rPr>
              <w:t>п</w:t>
            </w:r>
            <w:proofErr w:type="spellEnd"/>
          </w:p>
        </w:tc>
        <w:tc>
          <w:tcPr>
            <w:tcW w:w="893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1396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1740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подпрограмм и отдельных мероприятий программы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Развитие образования 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r w:rsidRPr="00E16607">
              <w:t>Управление образования администрации Северо-Енисейского района</w:t>
            </w:r>
          </w:p>
        </w:tc>
        <w:tc>
          <w:tcPr>
            <w:tcW w:w="1396" w:type="pct"/>
            <w:hideMark/>
          </w:tcPr>
          <w:p w:rsidR="00CC517E" w:rsidRDefault="00CC517E" w:rsidP="008E198D">
            <w:r>
              <w:t>МБДОУ «Северо-Енисейский детский сад № 1»;</w:t>
            </w:r>
          </w:p>
          <w:p w:rsidR="00CC517E" w:rsidRDefault="00CC517E" w:rsidP="008E198D">
            <w:r>
              <w:t>МБДОУ «Северо-Енисейский детский сад № 3»;</w:t>
            </w:r>
          </w:p>
          <w:p w:rsidR="008E198D" w:rsidRDefault="008E198D" w:rsidP="008E198D">
            <w:r>
              <w:t xml:space="preserve">МБДОУ комбинированного вида </w:t>
            </w:r>
            <w:r w:rsidR="00CC517E">
              <w:t xml:space="preserve">Северо-Енисейский детский сад </w:t>
            </w:r>
          </w:p>
          <w:p w:rsidR="00CC517E" w:rsidRDefault="00CC517E" w:rsidP="008E198D">
            <w:r>
              <w:t>№4 «Жарки»;</w:t>
            </w:r>
          </w:p>
          <w:p w:rsidR="00CC517E" w:rsidRDefault="00CC517E" w:rsidP="008E198D">
            <w:r>
              <w:t>МБДОУ «Северо-Енисейский детский сад № 5»;</w:t>
            </w:r>
          </w:p>
          <w:p w:rsidR="00CC517E" w:rsidRDefault="00CC517E" w:rsidP="008E198D">
            <w:r>
              <w:t>МБДОУ «Новокаламинский детский сад № 7»;</w:t>
            </w:r>
          </w:p>
          <w:p w:rsidR="00CC517E" w:rsidRDefault="00CC517E" w:rsidP="008E198D">
            <w:r>
              <w:t>МБОУ «Северо-Енисейская средняя школа № 1 им. Е.С. Белинского»;</w:t>
            </w:r>
          </w:p>
          <w:p w:rsidR="00CC517E" w:rsidRDefault="00CC517E" w:rsidP="008E198D">
            <w:r>
              <w:t>МБОУ «Северо-Енисейская средняя школа № 2»;</w:t>
            </w:r>
          </w:p>
          <w:p w:rsidR="00CC517E" w:rsidRDefault="00CC517E" w:rsidP="008E198D">
            <w:r>
              <w:t>МБОУ «</w:t>
            </w:r>
            <w:proofErr w:type="spellStart"/>
            <w:r>
              <w:t>Тейская</w:t>
            </w:r>
            <w:proofErr w:type="spellEnd"/>
            <w:r>
              <w:t xml:space="preserve"> средняя школа № 3»;</w:t>
            </w:r>
          </w:p>
          <w:p w:rsidR="00CC517E" w:rsidRDefault="00CC517E" w:rsidP="008E198D">
            <w:r>
              <w:t>МБОУ «Брянковская средняя школа № 5»;</w:t>
            </w:r>
          </w:p>
          <w:p w:rsidR="00CC517E" w:rsidRDefault="00CC517E" w:rsidP="008E198D">
            <w:r>
              <w:t>МБОУ «</w:t>
            </w:r>
            <w:proofErr w:type="spellStart"/>
            <w:r>
              <w:t>Новокаламинская</w:t>
            </w:r>
            <w:proofErr w:type="spellEnd"/>
            <w:r>
              <w:t xml:space="preserve"> средняя школа № 6»;</w:t>
            </w:r>
          </w:p>
          <w:p w:rsidR="00CC517E" w:rsidRDefault="00CC517E" w:rsidP="008E198D">
            <w:r>
              <w:t>МБОУ «Вангашская средняя школа № 8»;</w:t>
            </w:r>
          </w:p>
          <w:p w:rsidR="00CC517E" w:rsidRDefault="00CC517E" w:rsidP="008E198D">
            <w:r>
              <w:t>МБОУ «Вельминская основная школа № 9»;</w:t>
            </w:r>
          </w:p>
          <w:p w:rsidR="00CC517E" w:rsidRDefault="00CC517E" w:rsidP="008E198D">
            <w:r>
              <w:lastRenderedPageBreak/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«Северо-Енисейская детско-юношеская спортивная школа»;</w:t>
            </w:r>
          </w:p>
          <w:p w:rsidR="00CC517E" w:rsidRDefault="00CC517E" w:rsidP="008E198D">
            <w:r>
              <w:t>МБОУ ДО «Северо-Енисейский детско-юношеский центр»;</w:t>
            </w:r>
          </w:p>
          <w:p w:rsidR="00CC517E" w:rsidRDefault="00CC517E" w:rsidP="008E198D">
            <w:r>
              <w:t>Администрация Северо-Енисейского района;</w:t>
            </w:r>
          </w:p>
          <w:p w:rsidR="00CC517E" w:rsidRPr="00E16607" w:rsidRDefault="00CC517E" w:rsidP="008E198D">
            <w:r w:rsidRPr="00E16607">
              <w:t>МКУ</w:t>
            </w:r>
            <w:r>
              <w:t xml:space="preserve"> «Служба заказчика-застройщика Северо-Енисейского района».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lastRenderedPageBreak/>
              <w:t>Подпрограммы муниципальной программы:</w:t>
            </w:r>
          </w:p>
          <w:p w:rsidR="00CC517E" w:rsidRDefault="00CC517E" w:rsidP="008E198D">
            <w:r w:rsidRPr="00E16607">
              <w:t>1. Обеспечение жизнедеятельности образовательных учреждений</w:t>
            </w:r>
          </w:p>
          <w:p w:rsidR="00CC517E" w:rsidRDefault="00CC517E" w:rsidP="008E198D">
            <w:r w:rsidRPr="00E16607">
              <w:t>2. Одаренные дети</w:t>
            </w:r>
          </w:p>
          <w:p w:rsidR="00CC517E" w:rsidRDefault="00CC517E" w:rsidP="008E198D">
            <w:r w:rsidRPr="00E16607">
              <w:t>3. Сохранен</w:t>
            </w:r>
            <w:r>
              <w:t>ие и укрепление здоровья детей</w:t>
            </w:r>
          </w:p>
          <w:p w:rsidR="00CC517E" w:rsidRPr="00E16607" w:rsidRDefault="00CC517E" w:rsidP="008E198D">
            <w:r>
              <w:t>4</w:t>
            </w:r>
            <w:r w:rsidRPr="00E16607">
              <w:t xml:space="preserve">. Развитие дошкольного, общего и дополнительного образования </w:t>
            </w:r>
          </w:p>
          <w:p w:rsidR="00CC517E" w:rsidRPr="00E16607" w:rsidRDefault="00CC517E" w:rsidP="008E198D">
            <w:r>
              <w:t>5</w:t>
            </w:r>
            <w:r w:rsidRPr="00E16607">
              <w:t xml:space="preserve">. Обеспечение </w:t>
            </w:r>
            <w:r w:rsidRPr="003E1261">
              <w:t>реализации муниципальной программы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2</w:t>
            </w:r>
          </w:p>
        </w:tc>
        <w:tc>
          <w:tcPr>
            <w:tcW w:w="893" w:type="pct"/>
            <w:hideMark/>
          </w:tcPr>
          <w:p w:rsidR="00CC517E" w:rsidRDefault="00CC517E" w:rsidP="008E198D">
            <w:r w:rsidRPr="005A7FA8">
              <w:t>Система социальной защиты граждан в Северо-Енисейском районе</w:t>
            </w:r>
          </w:p>
          <w:p w:rsidR="00CC517E" w:rsidRPr="005A7FA8" w:rsidRDefault="00CC517E" w:rsidP="008E198D"/>
        </w:tc>
        <w:tc>
          <w:tcPr>
            <w:tcW w:w="793" w:type="pct"/>
            <w:hideMark/>
          </w:tcPr>
          <w:p w:rsidR="00CC517E" w:rsidRPr="00E16607" w:rsidRDefault="00CC517E" w:rsidP="008E198D">
            <w:r>
              <w:t>О</w:t>
            </w:r>
            <w:r w:rsidRPr="00E16607">
              <w:t>тдел социальной защиты населения администрации  Северо-Енисейского района</w:t>
            </w:r>
            <w:r>
              <w:t xml:space="preserve"> </w:t>
            </w:r>
          </w:p>
        </w:tc>
        <w:tc>
          <w:tcPr>
            <w:tcW w:w="1396" w:type="pct"/>
            <w:hideMark/>
          </w:tcPr>
          <w:p w:rsidR="00CC517E" w:rsidRDefault="008E198D" w:rsidP="008E198D">
            <w:r>
              <w:t xml:space="preserve">МБУ </w:t>
            </w:r>
            <w:proofErr w:type="gramStart"/>
            <w:r w:rsidR="00B90713">
              <w:t>СО</w:t>
            </w:r>
            <w:proofErr w:type="gramEnd"/>
            <w:r w:rsidR="00CC517E">
              <w:t xml:space="preserve"> «Комплексный центр</w:t>
            </w:r>
            <w:r>
              <w:t xml:space="preserve"> социального обслуживания населения Северо-Енисейского района</w:t>
            </w:r>
            <w:r w:rsidR="00CC517E">
              <w:t>»;</w:t>
            </w:r>
          </w:p>
          <w:p w:rsidR="00CC517E" w:rsidRDefault="00CC517E" w:rsidP="008E198D">
            <w:r>
              <w:t>Администрация Северо-Енисейского района;</w:t>
            </w:r>
          </w:p>
          <w:p w:rsidR="00CC517E" w:rsidRDefault="00CC517E" w:rsidP="008E198D">
            <w:r w:rsidRPr="00E16607">
              <w:t>МКУ</w:t>
            </w:r>
            <w:r>
              <w:t xml:space="preserve"> «Служба заказчика-застройщика Северо-Енисейского района».</w:t>
            </w:r>
          </w:p>
          <w:p w:rsidR="00CC517E" w:rsidRPr="00E16607" w:rsidRDefault="00CC517E" w:rsidP="008E198D">
            <w:pPr>
              <w:spacing w:line="480" w:lineRule="auto"/>
            </w:pP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CC517E" w:rsidRPr="00292B03" w:rsidRDefault="00CC517E" w:rsidP="008E198D">
            <w:pPr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</w:rPr>
            </w:pPr>
            <w:r w:rsidRPr="00E16607">
              <w:t>1</w:t>
            </w:r>
            <w:r w:rsidRPr="00D018D6">
              <w:t>.</w:t>
            </w:r>
            <w:r>
              <w:t xml:space="preserve"> </w:t>
            </w:r>
            <w:r w:rsidRPr="00292B03">
              <w:rPr>
                <w:color w:val="000000"/>
              </w:rPr>
              <w:t>Повышение качества жизни отдельных категорий граждан, в том числе инвалидов, степени их социальной защищенности</w:t>
            </w:r>
          </w:p>
          <w:p w:rsidR="00CC517E" w:rsidRPr="00292B03" w:rsidRDefault="00CC517E" w:rsidP="008E198D">
            <w:p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292B03">
              <w:rPr>
                <w:rFonts w:eastAsia="Calibri"/>
                <w:color w:val="000000"/>
                <w:lang w:eastAsia="en-US"/>
              </w:rPr>
              <w:t>Обеспечение социальной поддержки граждан на оплату жилого помещения и коммунальных услуг</w:t>
            </w:r>
          </w:p>
          <w:p w:rsidR="00CC517E" w:rsidRPr="00292B03" w:rsidRDefault="00CC517E" w:rsidP="008E198D">
            <w:pPr>
              <w:tabs>
                <w:tab w:val="left" w:pos="459"/>
              </w:tabs>
              <w:autoSpaceDE w:val="0"/>
              <w:autoSpaceDN w:val="0"/>
              <w:adjustRightInd w:val="0"/>
              <w:ind w:left="176" w:hanging="17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3. </w:t>
            </w:r>
            <w:r w:rsidRPr="00292B03">
              <w:rPr>
                <w:color w:val="000000"/>
              </w:rPr>
              <w:t>Социальная</w:t>
            </w:r>
            <w:r>
              <w:rPr>
                <w:color w:val="000000"/>
              </w:rPr>
              <w:t xml:space="preserve"> поддержка семей, имеющих детей</w:t>
            </w:r>
          </w:p>
          <w:p w:rsidR="00CC517E" w:rsidRPr="0035458E" w:rsidRDefault="00CC517E" w:rsidP="008E198D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292B03">
              <w:rPr>
                <w:rFonts w:eastAsia="Calibri"/>
                <w:color w:val="000000"/>
                <w:lang w:eastAsia="en-US"/>
              </w:rPr>
              <w:t>4. Повышение качества и доступн</w:t>
            </w:r>
            <w:r>
              <w:rPr>
                <w:rFonts w:eastAsia="Calibri"/>
                <w:color w:val="000000"/>
                <w:lang w:eastAsia="en-US"/>
              </w:rPr>
              <w:t xml:space="preserve">ости социальных услуг </w:t>
            </w:r>
          </w:p>
          <w:p w:rsidR="00CC517E" w:rsidRPr="00292B03" w:rsidRDefault="00CC517E" w:rsidP="008E198D">
            <w:pPr>
              <w:tabs>
                <w:tab w:val="left" w:pos="459"/>
              </w:tabs>
              <w:autoSpaceDE w:val="0"/>
              <w:autoSpaceDN w:val="0"/>
              <w:adjustRightInd w:val="0"/>
              <w:ind w:left="176" w:hanging="176"/>
              <w:contextualSpacing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5. </w:t>
            </w:r>
            <w:r w:rsidRPr="00292B03">
              <w:rPr>
                <w:rFonts w:eastAsia="Calibri"/>
                <w:color w:val="000000"/>
                <w:lang w:eastAsia="en-US"/>
              </w:rPr>
              <w:t>Обеспечение реал</w:t>
            </w:r>
            <w:r>
              <w:rPr>
                <w:rFonts w:eastAsia="Calibri"/>
                <w:color w:val="000000"/>
                <w:lang w:eastAsia="en-US"/>
              </w:rPr>
              <w:t>изации муниципальной программы</w:t>
            </w:r>
          </w:p>
          <w:p w:rsidR="00CC517E" w:rsidRDefault="00CC517E" w:rsidP="008E198D">
            <w:pPr>
              <w:rPr>
                <w:rFonts w:eastAsia="Calibri"/>
                <w:color w:val="000000"/>
                <w:lang w:eastAsia="en-US"/>
              </w:rPr>
            </w:pPr>
            <w:r w:rsidRPr="00292B03">
              <w:rPr>
                <w:rFonts w:eastAsia="Calibri"/>
                <w:color w:val="000000"/>
                <w:lang w:eastAsia="en-US"/>
              </w:rPr>
              <w:t xml:space="preserve">6. Дополнительные меры социальной поддержки </w:t>
            </w:r>
            <w:r>
              <w:rPr>
                <w:rFonts w:eastAsia="Calibri"/>
                <w:color w:val="000000"/>
                <w:lang w:eastAsia="en-US"/>
              </w:rPr>
              <w:t>граждан</w:t>
            </w:r>
          </w:p>
          <w:p w:rsidR="00CC517E" w:rsidRPr="006912E5" w:rsidRDefault="00CC517E" w:rsidP="008E198D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u w:val="single"/>
                <w:lang w:eastAsia="en-US"/>
              </w:rPr>
              <w:t>Отдельное мероприятие</w:t>
            </w:r>
            <w:r w:rsidRPr="006912E5">
              <w:rPr>
                <w:rFonts w:eastAsia="Calibri"/>
                <w:b/>
                <w:bCs/>
                <w:color w:val="000000"/>
                <w:u w:val="single"/>
                <w:lang w:eastAsia="en-US"/>
              </w:rPr>
              <w:t xml:space="preserve"> муниципальной программы</w:t>
            </w:r>
            <w:r w:rsidRPr="006912E5">
              <w:rPr>
                <w:rFonts w:eastAsia="Calibri"/>
                <w:b/>
                <w:bCs/>
                <w:color w:val="000000"/>
                <w:lang w:eastAsia="en-US"/>
              </w:rPr>
              <w:t xml:space="preserve">: </w:t>
            </w:r>
          </w:p>
          <w:p w:rsidR="00CC517E" w:rsidRPr="00E16607" w:rsidRDefault="00CC517E" w:rsidP="008E198D">
            <w:pPr>
              <w:numPr>
                <w:ilvl w:val="0"/>
                <w:numId w:val="5"/>
              </w:numPr>
              <w:ind w:left="0" w:firstLine="0"/>
            </w:pPr>
            <w:r w:rsidRPr="006912E5">
              <w:rPr>
                <w:rFonts w:eastAsia="Calibri"/>
                <w:color w:val="000000"/>
                <w:lang w:eastAsia="en-US"/>
              </w:rPr>
              <w:t>Единовременная денежная выплата Главы Северо-Енисейского района ко «Дню металлурга» пенсионерам Северо-Енисейского района в 2017 году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3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Реформирование и модернизация жилищно-коммунального хозяйства и </w:t>
            </w:r>
            <w:r w:rsidRPr="00E16607">
              <w:lastRenderedPageBreak/>
              <w:t xml:space="preserve">повышение энергетической эффективности </w:t>
            </w:r>
          </w:p>
        </w:tc>
        <w:tc>
          <w:tcPr>
            <w:tcW w:w="793" w:type="pct"/>
            <w:hideMark/>
          </w:tcPr>
          <w:p w:rsidR="00CC517E" w:rsidRPr="00A6193E" w:rsidRDefault="00CC517E" w:rsidP="008E198D">
            <w:r w:rsidRPr="00A6193E">
              <w:lastRenderedPageBreak/>
              <w:t>Администрация Северо-Енисейского района</w:t>
            </w:r>
          </w:p>
        </w:tc>
        <w:tc>
          <w:tcPr>
            <w:tcW w:w="1396" w:type="pct"/>
            <w:hideMark/>
          </w:tcPr>
          <w:p w:rsidR="00CC517E" w:rsidRPr="00E16607" w:rsidRDefault="00CC517E" w:rsidP="008E198D">
            <w:r>
              <w:t>МКУ «</w:t>
            </w:r>
            <w:r w:rsidRPr="00E16607">
              <w:t>Служба заказчика-застро</w:t>
            </w:r>
            <w:r>
              <w:t>йщика Северо-Енисейского района».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CC517E" w:rsidRDefault="00CC517E" w:rsidP="008E198D">
            <w:r w:rsidRPr="000E122F">
              <w:t>1. Модернизация, реконструкция, капитальный ремонт объектов коммунальной инфраструктуры и обновление материально-</w:t>
            </w:r>
            <w:r w:rsidRPr="000E122F">
              <w:lastRenderedPageBreak/>
              <w:t>технической базы предприятий жилищно-коммунального хозяйства Северо-Енисейского района</w:t>
            </w:r>
          </w:p>
          <w:p w:rsidR="00CC517E" w:rsidRDefault="00CC517E" w:rsidP="008E198D">
            <w:r w:rsidRPr="000E122F">
              <w:t>2. Чистая вода Северо-Енисейского района</w:t>
            </w:r>
          </w:p>
          <w:p w:rsidR="00CC517E" w:rsidRDefault="00CC517E" w:rsidP="008E198D">
            <w:r>
              <w:t>3</w:t>
            </w:r>
            <w:r w:rsidRPr="000E122F">
              <w:t>. Доступность коммунально-бытовых услуг для населения Северо-Енисейского района</w:t>
            </w:r>
          </w:p>
          <w:p w:rsidR="00CC517E" w:rsidRPr="00E16607" w:rsidRDefault="00CC517E" w:rsidP="008E198D">
            <w:r>
              <w:t>4</w:t>
            </w:r>
            <w:r w:rsidRPr="000E122F">
              <w:t>. Энергосбережение и повышение энергетической эффективности в Северо-Енисейском районе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4</w:t>
            </w:r>
          </w:p>
        </w:tc>
        <w:tc>
          <w:tcPr>
            <w:tcW w:w="893" w:type="pct"/>
            <w:hideMark/>
          </w:tcPr>
          <w:p w:rsidR="00CC517E" w:rsidRPr="001D63A9" w:rsidRDefault="00CC517E" w:rsidP="008E198D">
            <w:r w:rsidRPr="001D63A9"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r w:rsidRPr="00E16607">
              <w:t>Администрация Северо-Енисейского района</w:t>
            </w:r>
          </w:p>
        </w:tc>
        <w:tc>
          <w:tcPr>
            <w:tcW w:w="1396" w:type="pct"/>
            <w:hideMark/>
          </w:tcPr>
          <w:p w:rsidR="008E198D" w:rsidRDefault="008E198D" w:rsidP="008E198D">
            <w:r>
              <w:t xml:space="preserve">Отдел по вопросам </w:t>
            </w:r>
            <w:r w:rsidR="00412F29">
              <w:t>м</w:t>
            </w:r>
            <w:r>
              <w:t>обилизационной подготовке и гражданской обороне администрации Северо-Енисейского района;</w:t>
            </w:r>
          </w:p>
          <w:p w:rsidR="00CC517E" w:rsidRDefault="00CC517E" w:rsidP="008E198D">
            <w:r>
              <w:t>МКУ «</w:t>
            </w:r>
            <w:r w:rsidRPr="00E16607">
              <w:t>Аварийно-спасательное формиро</w:t>
            </w:r>
            <w:r>
              <w:t>вание Северо-Енисейского района»;</w:t>
            </w:r>
          </w:p>
          <w:p w:rsidR="00CC517E" w:rsidRPr="00E16607" w:rsidRDefault="00CC517E" w:rsidP="008E198D">
            <w:r w:rsidRPr="00E16607">
              <w:t>МКУ</w:t>
            </w:r>
            <w:r>
              <w:t xml:space="preserve"> «Служба заказчика-застройщика Северо-Енисейского района».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</w:rPr>
              <w:br w:type="page"/>
            </w:r>
          </w:p>
          <w:p w:rsidR="00CC517E" w:rsidRDefault="00CC517E" w:rsidP="008E198D">
            <w:r>
              <w:t xml:space="preserve">1. </w:t>
            </w:r>
            <w:r w:rsidRPr="00E16607">
              <w:t>Обеспечение предупреждения возникновения и развития чрезвычайных ситуаций природного и техногенного характера</w:t>
            </w:r>
            <w:r w:rsidRPr="00E16607">
              <w:br w:type="page"/>
            </w:r>
          </w:p>
          <w:p w:rsidR="00CC517E" w:rsidRDefault="00CC517E" w:rsidP="008E198D">
            <w:r w:rsidRPr="00E16607">
              <w:t>2. Обеспечение первичных мер пожарной безопасности в населенных пунктах района</w:t>
            </w:r>
          </w:p>
          <w:p w:rsidR="00CC517E" w:rsidRPr="00E16607" w:rsidRDefault="00CC517E" w:rsidP="008E198D">
            <w:r>
              <w:t xml:space="preserve">3.Профилактика правонарушений в районе 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5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Развитие культуры </w:t>
            </w:r>
          </w:p>
        </w:tc>
        <w:tc>
          <w:tcPr>
            <w:tcW w:w="793" w:type="pct"/>
            <w:hideMark/>
          </w:tcPr>
          <w:p w:rsidR="00CC517E" w:rsidRPr="006C750F" w:rsidRDefault="00CC517E" w:rsidP="008E198D">
            <w:r>
              <w:t>Отдел культуры</w:t>
            </w:r>
            <w:r w:rsidRPr="006C750F">
              <w:t xml:space="preserve"> администрации Северо-Енисейского района</w:t>
            </w:r>
          </w:p>
          <w:p w:rsidR="00CC517E" w:rsidRPr="006C750F" w:rsidRDefault="00CC517E" w:rsidP="008E198D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  <w:hideMark/>
          </w:tcPr>
          <w:p w:rsidR="00CC517E" w:rsidRDefault="00CC517E" w:rsidP="008E198D">
            <w:pPr>
              <w:jc w:val="both"/>
            </w:pPr>
            <w:r w:rsidRPr="00E16607">
              <w:t>М</w:t>
            </w:r>
            <w:r>
              <w:t>БУ «</w:t>
            </w:r>
            <w:r w:rsidRPr="00E16607">
              <w:t>Муниципальный музей истории золотод</w:t>
            </w:r>
            <w:r>
              <w:t>обычи Северо-Енисейского района»</w:t>
            </w:r>
            <w:r w:rsidRPr="00E16607">
              <w:t>;</w:t>
            </w:r>
          </w:p>
          <w:p w:rsidR="00CC517E" w:rsidRDefault="00CC517E" w:rsidP="008E198D">
            <w:pPr>
              <w:jc w:val="both"/>
            </w:pPr>
            <w:r w:rsidRPr="00E16607">
              <w:t>М</w:t>
            </w:r>
            <w:r>
              <w:t>БУ «</w:t>
            </w:r>
            <w:r w:rsidRPr="00E16607">
              <w:t>Централизованная библиотечная си</w:t>
            </w:r>
            <w:r>
              <w:t>стема Северо-Енисейского района»</w:t>
            </w:r>
            <w:r w:rsidRPr="00E16607">
              <w:t>;</w:t>
            </w:r>
          </w:p>
          <w:p w:rsidR="00CC517E" w:rsidRDefault="00CC517E" w:rsidP="008E198D">
            <w:pPr>
              <w:jc w:val="both"/>
            </w:pPr>
            <w:r w:rsidRPr="00E16607">
              <w:t>М</w:t>
            </w:r>
            <w:r>
              <w:t>БУ «</w:t>
            </w:r>
            <w:r w:rsidRPr="00E16607">
              <w:t>Централизованная клубная си</w:t>
            </w:r>
            <w:r>
              <w:t>стема Северо-Енисейского района»,</w:t>
            </w:r>
            <w:r w:rsidRPr="00E16607">
              <w:t xml:space="preserve"> </w:t>
            </w:r>
          </w:p>
          <w:p w:rsidR="00CC517E" w:rsidRDefault="00CC517E" w:rsidP="008E198D">
            <w:pPr>
              <w:jc w:val="both"/>
            </w:pPr>
            <w:r w:rsidRPr="00E16607">
              <w:t>М</w:t>
            </w:r>
            <w:r>
              <w:t xml:space="preserve">БОУ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 w:rsidRPr="00E16607">
              <w:t>Северо-Ен</w:t>
            </w:r>
            <w:r>
              <w:t>исейская</w:t>
            </w:r>
            <w:proofErr w:type="gramEnd"/>
            <w:r>
              <w:t xml:space="preserve"> детская школа искусств»;</w:t>
            </w:r>
          </w:p>
          <w:p w:rsidR="00CC517E" w:rsidRDefault="00CC517E" w:rsidP="008E198D">
            <w:pPr>
              <w:jc w:val="both"/>
            </w:pPr>
            <w:r w:rsidRPr="00BA683F">
              <w:t xml:space="preserve">МКУ </w:t>
            </w:r>
            <w:r>
              <w:t>«</w:t>
            </w:r>
            <w:r w:rsidRPr="00BA683F">
              <w:t>Центр обслуживания  муниципальных учреждений Северо-Енисейского района</w:t>
            </w:r>
            <w:r>
              <w:t>»;</w:t>
            </w:r>
          </w:p>
          <w:p w:rsidR="00CC517E" w:rsidRDefault="00CC517E" w:rsidP="008E198D">
            <w:pPr>
              <w:jc w:val="both"/>
            </w:pPr>
            <w:r>
              <w:t>Администрация Северо-Енисейского района;</w:t>
            </w:r>
          </w:p>
          <w:p w:rsidR="00CC517E" w:rsidRPr="00E16607" w:rsidRDefault="00CC517E" w:rsidP="008E198D">
            <w:pPr>
              <w:jc w:val="both"/>
            </w:pPr>
            <w:r>
              <w:t>МКУ «</w:t>
            </w:r>
            <w:r w:rsidRPr="00E16607">
              <w:t>Служба заказчика-</w:t>
            </w:r>
            <w:r w:rsidRPr="00E16607">
              <w:lastRenderedPageBreak/>
              <w:t>застро</w:t>
            </w:r>
            <w:r>
              <w:t>йщика Северо-Енисейского района».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lastRenderedPageBreak/>
              <w:t>Подпрограммы муниципальной программы:</w:t>
            </w:r>
          </w:p>
          <w:p w:rsidR="00CC517E" w:rsidRPr="00E16607" w:rsidRDefault="00CC517E" w:rsidP="008E198D">
            <w:r w:rsidRPr="00E16607">
              <w:t>1. Сохранение культурного наследия</w:t>
            </w:r>
          </w:p>
          <w:p w:rsidR="00CC517E" w:rsidRPr="0095208E" w:rsidRDefault="00CC517E" w:rsidP="008E198D">
            <w:r w:rsidRPr="00E16607">
              <w:t xml:space="preserve">2. </w:t>
            </w:r>
            <w:r w:rsidRPr="0095208E">
              <w:t>Поддержка искусства и народного творчества</w:t>
            </w:r>
          </w:p>
          <w:p w:rsidR="00CC517E" w:rsidRDefault="00CC517E" w:rsidP="008E198D">
            <w:pPr>
              <w:rPr>
                <w:i/>
              </w:rPr>
            </w:pPr>
            <w:r w:rsidRPr="00912B35">
              <w:t xml:space="preserve">3. </w:t>
            </w:r>
            <w:r w:rsidRPr="0095208E">
              <w:t>Обеспечение содержания (эксплуатации) имущества муниципальных учреждений Северо-Енисейского района</w:t>
            </w:r>
            <w:r>
              <w:t>;</w:t>
            </w:r>
          </w:p>
          <w:p w:rsidR="00CC517E" w:rsidRPr="00E16607" w:rsidRDefault="00CC517E" w:rsidP="008E198D">
            <w:r>
              <w:t>4</w:t>
            </w:r>
            <w:r w:rsidRPr="0095208E">
              <w:t xml:space="preserve">. </w:t>
            </w:r>
            <w:r w:rsidRPr="00912B35">
              <w:t xml:space="preserve">Обеспечение реализации муниципальной программы 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6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Развитие физической культуры, спорта и молодежной политики </w:t>
            </w:r>
          </w:p>
        </w:tc>
        <w:tc>
          <w:tcPr>
            <w:tcW w:w="793" w:type="pct"/>
            <w:hideMark/>
          </w:tcPr>
          <w:p w:rsidR="00CC517E" w:rsidRDefault="00CC517E" w:rsidP="008E198D">
            <w:r>
              <w:t xml:space="preserve">Отдел физической </w:t>
            </w:r>
            <w:r w:rsidRPr="001A4AF9">
              <w:t>культуры, спорта</w:t>
            </w:r>
            <w:r>
              <w:t xml:space="preserve"> и</w:t>
            </w:r>
            <w:r w:rsidRPr="001A4AF9">
              <w:t xml:space="preserve"> </w:t>
            </w:r>
            <w:r>
              <w:t xml:space="preserve">молодежной политики </w:t>
            </w:r>
            <w:r w:rsidRPr="001A4AF9">
              <w:t>администрации Северо-Енисейского района</w:t>
            </w:r>
          </w:p>
          <w:p w:rsidR="00CC517E" w:rsidRPr="00F636A7" w:rsidRDefault="00CC517E" w:rsidP="008E198D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  <w:hideMark/>
          </w:tcPr>
          <w:p w:rsidR="00CC517E" w:rsidRDefault="00CC517E" w:rsidP="008E198D">
            <w:pPr>
              <w:jc w:val="both"/>
            </w:pPr>
            <w:r>
              <w:t>МБУ «Молодежный центр «АУРУМ» Северо-Енисейского района»</w:t>
            </w:r>
            <w:r w:rsidRPr="00E16607">
              <w:t>;</w:t>
            </w:r>
          </w:p>
          <w:p w:rsidR="00CC517E" w:rsidRDefault="008C1FDF" w:rsidP="008E198D">
            <w:pPr>
              <w:jc w:val="both"/>
            </w:pPr>
            <w:r>
              <w:t>МБФОУ</w:t>
            </w:r>
            <w:r w:rsidR="00CC517E">
              <w:t xml:space="preserve"> «Бассейн «Аяхта» Северо-Енисейского района»;</w:t>
            </w:r>
          </w:p>
          <w:p w:rsidR="00CC517E" w:rsidRDefault="00CC517E" w:rsidP="008E198D">
            <w:pPr>
              <w:jc w:val="both"/>
            </w:pPr>
            <w:r>
              <w:t>МКУ «Спортивный комплекс Северо-Енисейского района «</w:t>
            </w:r>
            <w:proofErr w:type="spellStart"/>
            <w:r>
              <w:t>Нерика</w:t>
            </w:r>
            <w:proofErr w:type="spellEnd"/>
            <w:r>
              <w:t>»;</w:t>
            </w:r>
          </w:p>
          <w:p w:rsidR="008C1FDF" w:rsidRDefault="008C1FDF" w:rsidP="008C1FDF">
            <w:pPr>
              <w:jc w:val="both"/>
            </w:pPr>
            <w:r>
              <w:t>Администрация Северо-Енисейского района;</w:t>
            </w:r>
          </w:p>
          <w:p w:rsidR="00CC517E" w:rsidRDefault="008C1FDF" w:rsidP="008E198D">
            <w:pPr>
              <w:jc w:val="both"/>
            </w:pPr>
            <w:r>
              <w:t>ж</w:t>
            </w:r>
            <w:r w:rsidR="00CC517E" w:rsidRPr="001B5C5B">
              <w:t xml:space="preserve">илищный отдел администрации </w:t>
            </w:r>
            <w:r w:rsidR="00CC517E">
              <w:t>Северо-Енисейского района;</w:t>
            </w:r>
          </w:p>
          <w:p w:rsidR="00CC517E" w:rsidRPr="00B16FF2" w:rsidRDefault="00CC517E" w:rsidP="008E198D">
            <w:pPr>
              <w:jc w:val="both"/>
              <w:rPr>
                <w:i/>
              </w:rPr>
            </w:pPr>
            <w:r>
              <w:t>МКУ «</w:t>
            </w:r>
            <w:r w:rsidRPr="00E16607">
              <w:t>Служба заказчика-застройщика администрации Сев</w:t>
            </w:r>
            <w:r>
              <w:t>еро-Енисейского района».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  <w:u w:val="single"/>
              </w:rPr>
              <w:br/>
            </w:r>
            <w:r w:rsidRPr="00E16607">
              <w:t>1. Развитие массовой физической культуры и спорта</w:t>
            </w:r>
            <w:r w:rsidRPr="00E16607">
              <w:br/>
              <w:t>2. Развитие молодежной политики в районе</w:t>
            </w:r>
          </w:p>
          <w:p w:rsidR="00CC517E" w:rsidRDefault="00CC517E" w:rsidP="008E198D">
            <w:r w:rsidRPr="00E16607">
              <w:t>3. Обеспечение жильем молодых семей в Северо-Енисейском  районе</w:t>
            </w:r>
          </w:p>
          <w:p w:rsidR="00CC517E" w:rsidRDefault="00CC517E" w:rsidP="008E198D">
            <w:r>
              <w:t>4. Повышение мотивации населения к здоровому и активному образу жизни</w:t>
            </w:r>
          </w:p>
          <w:p w:rsidR="00CC517E" w:rsidRDefault="00CC517E" w:rsidP="008E198D">
            <w:r>
              <w:t>5. Обеспечение реализации муниципальной программы</w:t>
            </w:r>
          </w:p>
          <w:p w:rsidR="00CC517E" w:rsidRPr="00F636A7" w:rsidRDefault="00CC517E" w:rsidP="008E198D">
            <w:pPr>
              <w:rPr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7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>Развитие транспортной системы Северо-Енисейского района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r w:rsidRPr="00E16607">
              <w:t>Администрация Северо-Енисейского района</w:t>
            </w:r>
          </w:p>
        </w:tc>
        <w:tc>
          <w:tcPr>
            <w:tcW w:w="1396" w:type="pct"/>
            <w:hideMark/>
          </w:tcPr>
          <w:p w:rsidR="00CC517E" w:rsidRPr="00E16607" w:rsidRDefault="00CC517E" w:rsidP="008E198D">
            <w:r>
              <w:t>МКУ «</w:t>
            </w:r>
            <w:r w:rsidRPr="00E16607">
              <w:t>Служба заказчика-застройщика администрации Северо-Енисейского района</w:t>
            </w:r>
            <w:r>
              <w:t>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</w:rPr>
              <w:br w:type="page"/>
            </w:r>
          </w:p>
          <w:p w:rsidR="00CC517E" w:rsidRDefault="00CC517E" w:rsidP="008E198D">
            <w:r w:rsidRPr="00E16607">
              <w:t>1. Дороги Северо-Енисейского района</w:t>
            </w:r>
            <w:r w:rsidRPr="00E16607">
              <w:br w:type="page"/>
            </w:r>
          </w:p>
          <w:p w:rsidR="00CC517E" w:rsidRDefault="00400C04" w:rsidP="008E198D">
            <w:r>
              <w:t>2</w:t>
            </w:r>
            <w:r w:rsidR="00CC517E" w:rsidRPr="00E16607">
              <w:t>. Повышение безопасности дорожного движения в Северо-Енисейском районе</w:t>
            </w:r>
            <w:r w:rsidR="00CC517E" w:rsidRPr="00E16607">
              <w:br w:type="page"/>
            </w:r>
          </w:p>
          <w:p w:rsidR="00400C04" w:rsidRDefault="00400C04" w:rsidP="00400C04">
            <w:r>
              <w:t>3</w:t>
            </w:r>
            <w:r w:rsidRPr="00E16607">
              <w:t>. Развитие транспортного комплекса Северо-Енисейского района</w:t>
            </w:r>
            <w:r w:rsidRPr="00E16607">
              <w:br w:type="page"/>
            </w:r>
          </w:p>
          <w:p w:rsidR="00412F29" w:rsidRPr="00E16607" w:rsidRDefault="00412F29" w:rsidP="008E198D"/>
        </w:tc>
      </w:tr>
      <w:tr w:rsidR="00CC517E" w:rsidRPr="00E16607" w:rsidTr="008E198D">
        <w:trPr>
          <w:trHeight w:val="1543"/>
        </w:trPr>
        <w:tc>
          <w:tcPr>
            <w:tcW w:w="179" w:type="pct"/>
            <w:hideMark/>
          </w:tcPr>
          <w:p w:rsidR="00CC517E" w:rsidRPr="00485FF3" w:rsidRDefault="00CC517E" w:rsidP="008E198D">
            <w:pPr>
              <w:jc w:val="center"/>
              <w:rPr>
                <w:b/>
                <w:bCs/>
              </w:rPr>
            </w:pPr>
            <w:r w:rsidRPr="00485FF3">
              <w:rPr>
                <w:b/>
                <w:bCs/>
              </w:rPr>
              <w:t>8</w:t>
            </w:r>
          </w:p>
        </w:tc>
        <w:tc>
          <w:tcPr>
            <w:tcW w:w="893" w:type="pct"/>
            <w:hideMark/>
          </w:tcPr>
          <w:p w:rsidR="00CC517E" w:rsidRPr="00485FF3" w:rsidRDefault="00CC517E" w:rsidP="008E198D">
            <w:r w:rsidRPr="00485FF3">
              <w:t xml:space="preserve">Развитие местного самоуправления </w:t>
            </w:r>
          </w:p>
        </w:tc>
        <w:tc>
          <w:tcPr>
            <w:tcW w:w="793" w:type="pct"/>
            <w:hideMark/>
          </w:tcPr>
          <w:p w:rsidR="00CC517E" w:rsidRPr="00485FF3" w:rsidRDefault="00CC517E" w:rsidP="008E198D">
            <w:r w:rsidRPr="00485FF3">
              <w:t>Администрация Северо-Енисейского района</w:t>
            </w:r>
          </w:p>
        </w:tc>
        <w:tc>
          <w:tcPr>
            <w:tcW w:w="1396" w:type="pct"/>
            <w:hideMark/>
          </w:tcPr>
          <w:p w:rsidR="00CC517E" w:rsidRPr="00485FF3" w:rsidRDefault="00CC517E" w:rsidP="008E198D">
            <w:r w:rsidRPr="00485FF3">
              <w:t> </w:t>
            </w:r>
          </w:p>
        </w:tc>
        <w:tc>
          <w:tcPr>
            <w:tcW w:w="1740" w:type="pct"/>
            <w:hideMark/>
          </w:tcPr>
          <w:p w:rsidR="00CC517E" w:rsidRPr="00485FF3" w:rsidRDefault="00CC517E" w:rsidP="008E198D">
            <w:pPr>
              <w:rPr>
                <w:b/>
                <w:bCs/>
                <w:u w:val="single"/>
              </w:rPr>
            </w:pPr>
            <w:r w:rsidRPr="00485FF3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CC517E" w:rsidRPr="00E45981" w:rsidRDefault="00CC517E" w:rsidP="008E198D">
            <w:pPr>
              <w:rPr>
                <w:color w:val="000000"/>
              </w:rPr>
            </w:pPr>
            <w:r w:rsidRPr="00E45981">
              <w:rPr>
                <w:color w:val="000000"/>
              </w:rPr>
              <w:t>1. Создание условий для обеспечения населения района услугами торговли</w:t>
            </w:r>
          </w:p>
          <w:p w:rsidR="00CC517E" w:rsidRPr="00E45981" w:rsidRDefault="00CC517E" w:rsidP="008E198D">
            <w:pPr>
              <w:rPr>
                <w:color w:val="000000"/>
              </w:rPr>
            </w:pPr>
            <w:r w:rsidRPr="00E45981">
              <w:rPr>
                <w:color w:val="000000"/>
              </w:rPr>
              <w:t>2. Обеспечение деятельности муниципальных учреждений на 2014 год</w:t>
            </w:r>
          </w:p>
          <w:p w:rsidR="00CC517E" w:rsidRPr="00E45981" w:rsidRDefault="00CC517E" w:rsidP="008E198D">
            <w:pPr>
              <w:rPr>
                <w:color w:val="000000"/>
              </w:rPr>
            </w:pPr>
            <w:r w:rsidRPr="00E45981">
              <w:rPr>
                <w:color w:val="000000"/>
              </w:rPr>
              <w:t>3. Развитие и поддержка субъектов малого и среднего предпринимательства на территории Северо-Енисейского района</w:t>
            </w:r>
          </w:p>
          <w:p w:rsidR="00CC517E" w:rsidRDefault="00CC517E" w:rsidP="008E198D">
            <w:pPr>
              <w:rPr>
                <w:color w:val="000000"/>
              </w:rPr>
            </w:pPr>
            <w:r w:rsidRPr="00E45981">
              <w:rPr>
                <w:color w:val="000000"/>
              </w:rPr>
              <w:t>4. Развитие сельского хозяйства на  территории Северо-Енисейского района</w:t>
            </w:r>
          </w:p>
          <w:p w:rsidR="00CC517E" w:rsidRPr="009F34E4" w:rsidRDefault="00CC517E" w:rsidP="008E198D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Отдельные м</w:t>
            </w:r>
            <w:r w:rsidRPr="009F34E4">
              <w:rPr>
                <w:b/>
                <w:color w:val="000000"/>
                <w:u w:val="single"/>
              </w:rPr>
              <w:t xml:space="preserve">ероприятия муниципальной </w:t>
            </w:r>
            <w:r w:rsidRPr="009F34E4">
              <w:rPr>
                <w:b/>
                <w:color w:val="000000"/>
                <w:u w:val="single"/>
              </w:rPr>
              <w:lastRenderedPageBreak/>
              <w:t>программы:</w:t>
            </w:r>
          </w:p>
          <w:p w:rsidR="008C1FDF" w:rsidRDefault="00CC517E" w:rsidP="008C1FDF">
            <w:r w:rsidRPr="009F34E4">
              <w:rPr>
                <w:color w:val="000000"/>
              </w:rPr>
              <w:t xml:space="preserve">1. </w:t>
            </w:r>
            <w:proofErr w:type="gramStart"/>
            <w:r w:rsidRPr="009F34E4">
              <w:t>Субсидия на возмещение фактически понесенных затрат в связи с производством (</w:t>
            </w:r>
            <w:r>
              <w:t>реализацией) товаров, выполнением</w:t>
            </w:r>
            <w:r w:rsidRPr="009F34E4">
              <w:t xml:space="preserve"> работ, оказанием услуг, связанных с созданием условий для обеспечения жителей Северо-Енисейского района услугами торговли в части организации 15 июля 2017 года в </w:t>
            </w:r>
            <w:proofErr w:type="spellStart"/>
            <w:r w:rsidRPr="009F34E4">
              <w:t>гп</w:t>
            </w:r>
            <w:proofErr w:type="spellEnd"/>
            <w:r w:rsidRPr="009F34E4">
              <w:t xml:space="preserve"> Северо-Енисейский и 16 июля 2017 года в п. Новая Калами Северо-Енисейского района бесплатных угощений «Сладкого шатра (палатки)» детям Северо-Енисейского района за счет безвозмездных поступлений</w:t>
            </w:r>
            <w:proofErr w:type="gramEnd"/>
            <w:r w:rsidRPr="009F34E4">
              <w:t xml:space="preserve">, </w:t>
            </w:r>
            <w:proofErr w:type="gramStart"/>
            <w:r w:rsidRPr="009F34E4">
              <w:t>полученных</w:t>
            </w:r>
            <w:proofErr w:type="gramEnd"/>
            <w:r w:rsidRPr="009F34E4">
              <w:t xml:space="preserve"> от Почетного гражданина Северо-Енисейского района </w:t>
            </w:r>
            <w:proofErr w:type="spellStart"/>
            <w:r w:rsidRPr="009F34E4">
              <w:t>Совмена</w:t>
            </w:r>
            <w:proofErr w:type="spellEnd"/>
            <w:r w:rsidRPr="009F34E4">
              <w:t xml:space="preserve"> </w:t>
            </w:r>
            <w:proofErr w:type="spellStart"/>
            <w:r w:rsidRPr="009F34E4">
              <w:t>Хазрета</w:t>
            </w:r>
            <w:proofErr w:type="spellEnd"/>
            <w:r w:rsidRPr="009F34E4">
              <w:t xml:space="preserve"> </w:t>
            </w:r>
            <w:proofErr w:type="spellStart"/>
            <w:r w:rsidRPr="009F34E4">
              <w:t>Меджидовича</w:t>
            </w:r>
            <w:proofErr w:type="spellEnd"/>
            <w:r w:rsidRPr="009F34E4">
              <w:t xml:space="preserve"> в дар Северо-Енисейскому району в честь празднования 85-летия со дня образования Северо-Е</w:t>
            </w:r>
            <w:r>
              <w:t xml:space="preserve">нисейского района </w:t>
            </w:r>
          </w:p>
          <w:p w:rsidR="00CC517E" w:rsidRDefault="00CC517E" w:rsidP="008C1FDF">
            <w:r w:rsidRPr="000A67A0">
              <w:rPr>
                <w:color w:val="000000"/>
              </w:rPr>
              <w:t xml:space="preserve">2. </w:t>
            </w:r>
            <w:r w:rsidRPr="000A67A0">
              <w:t xml:space="preserve"> </w:t>
            </w:r>
            <w:proofErr w:type="gramStart"/>
            <w:r w:rsidRPr="000A67A0">
              <w:t xml:space="preserve">Субсидия на финансовое обеспечение затрат по единовременной оплате платы за право заключения </w:t>
            </w:r>
            <w:proofErr w:type="spellStart"/>
            <w:r w:rsidRPr="000A67A0">
              <w:t>охотхозяйственного</w:t>
            </w:r>
            <w:proofErr w:type="spellEnd"/>
            <w:r w:rsidRPr="000A67A0">
      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</w:t>
            </w:r>
            <w:r>
              <w:t xml:space="preserve">и акваторий, из расчета ставки </w:t>
            </w:r>
            <w:r w:rsidRPr="000A67A0">
              <w:t>платы</w:t>
            </w:r>
            <w:r>
              <w:t xml:space="preserve"> в размере</w:t>
            </w:r>
            <w:r w:rsidRPr="000A67A0">
              <w:t xml:space="preserve"> 1</w:t>
            </w:r>
            <w:proofErr w:type="gramEnd"/>
            <w:r w:rsidRPr="000A67A0">
              <w:t xml:space="preserve"> рубль за гектар охотничьего угодья без проведения аукциона на срок</w:t>
            </w:r>
            <w:r>
              <w:rPr>
                <w:sz w:val="28"/>
                <w:szCs w:val="28"/>
              </w:rPr>
              <w:t xml:space="preserve"> </w:t>
            </w:r>
            <w:r w:rsidRPr="000A67A0">
              <w:t>сорок девять лет, в 2017 году</w:t>
            </w:r>
            <w:r>
              <w:t xml:space="preserve"> </w:t>
            </w:r>
          </w:p>
          <w:p w:rsidR="002A325A" w:rsidRDefault="002A325A" w:rsidP="008C1FDF"/>
          <w:p w:rsidR="002A325A" w:rsidRDefault="002A325A" w:rsidP="008C1FDF"/>
          <w:p w:rsidR="002A325A" w:rsidRDefault="002A325A" w:rsidP="008C1FDF"/>
          <w:p w:rsidR="00412F29" w:rsidRPr="00F636A7" w:rsidRDefault="00412F29" w:rsidP="008C1FDF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9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Создание условий для обеспечения доступным и комфортным жильем граждан Северо-Енисейского района 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r w:rsidRPr="00E16607">
              <w:t>Администрация Северо-Енисейского района</w:t>
            </w:r>
          </w:p>
        </w:tc>
        <w:tc>
          <w:tcPr>
            <w:tcW w:w="1396" w:type="pct"/>
            <w:hideMark/>
          </w:tcPr>
          <w:p w:rsidR="00CC517E" w:rsidRDefault="00CC517E" w:rsidP="008E198D">
            <w:r>
              <w:t>Отдел архитектуры и градостроительства администрации Северо-Енисейского района;</w:t>
            </w:r>
          </w:p>
          <w:p w:rsidR="00CC517E" w:rsidRPr="00E16607" w:rsidRDefault="00CC517E" w:rsidP="008E198D">
            <w:r>
              <w:t>МКУ «</w:t>
            </w:r>
            <w:r w:rsidRPr="00E16607">
              <w:t>Служба заказчика-застрой</w:t>
            </w:r>
            <w:r>
              <w:t>щика Северо-Енисейского района».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CC517E" w:rsidRDefault="00CC517E" w:rsidP="008E198D">
            <w:r>
              <w:t xml:space="preserve">1. </w:t>
            </w:r>
            <w:r w:rsidRPr="00E16607">
              <w:t xml:space="preserve">Стимулирование жилищного строительства на территории Северо-Енисейского района </w:t>
            </w:r>
          </w:p>
          <w:p w:rsidR="00CC517E" w:rsidRDefault="00CC517E" w:rsidP="008E198D">
            <w:r>
              <w:t xml:space="preserve">2. </w:t>
            </w:r>
            <w:r w:rsidRPr="00E16607">
              <w:t>Переселение граждан из аварийного жилищного фонда в Северо-Енисейском районе</w:t>
            </w:r>
          </w:p>
          <w:p w:rsidR="00CC517E" w:rsidRDefault="00CC517E" w:rsidP="008E198D">
            <w:r>
              <w:t xml:space="preserve">3. </w:t>
            </w:r>
            <w:r w:rsidRPr="00E16607">
              <w:t xml:space="preserve">Улучшение жилищных условий отдельных категорий граждан, проживающих на территории Северо-Енисейского района   </w:t>
            </w:r>
          </w:p>
          <w:p w:rsidR="00CC517E" w:rsidRDefault="00CC517E" w:rsidP="008E198D">
            <w:r w:rsidRPr="00E16607">
              <w:t xml:space="preserve">4. Развитие </w:t>
            </w:r>
            <w:proofErr w:type="spellStart"/>
            <w:r w:rsidRPr="00E16607">
              <w:t>среднеэтажного</w:t>
            </w:r>
            <w:proofErr w:type="spellEnd"/>
            <w:r w:rsidRPr="00E16607">
              <w:t xml:space="preserve"> и малоэтажного жилищного строительства в Северо-Енисейском районе</w:t>
            </w:r>
          </w:p>
          <w:p w:rsidR="00CC517E" w:rsidRDefault="00CC517E" w:rsidP="008E198D">
            <w:r w:rsidRPr="00E16607">
              <w:t>5. Капитальный ремонт муниципальных жилых помещений и общего имущества в многоквартирных домах, расположенных на территории Северо-Енисейского района</w:t>
            </w:r>
          </w:p>
          <w:p w:rsidR="00CC517E" w:rsidRDefault="00CC517E" w:rsidP="008E198D">
            <w:r w:rsidRPr="00E16607">
              <w:t>6.</w:t>
            </w:r>
            <w:r>
              <w:t>Реализация мероприятий в области градостроительной деятельности на</w:t>
            </w:r>
            <w:r w:rsidRPr="00E16607">
              <w:t xml:space="preserve"> территории Северо-Енисейского района</w:t>
            </w:r>
          </w:p>
          <w:p w:rsidR="00CC517E" w:rsidRPr="00E16607" w:rsidRDefault="00CC517E" w:rsidP="008E198D">
            <w:r w:rsidRPr="00E16607">
              <w:t>7. Обеспечение условий реализации муниципальной программы</w:t>
            </w:r>
          </w:p>
        </w:tc>
      </w:tr>
      <w:tr w:rsidR="00CC517E" w:rsidRPr="00E16607" w:rsidTr="008E198D">
        <w:trPr>
          <w:trHeight w:val="1437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10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Управление муниципальными финансами 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r>
              <w:t>Финансовое управление а</w:t>
            </w:r>
            <w:r w:rsidRPr="00E16607">
              <w:t>дминистраци</w:t>
            </w:r>
            <w:r>
              <w:t>и</w:t>
            </w:r>
            <w:r w:rsidRPr="00E16607">
              <w:t xml:space="preserve"> Северо-Енисейского района</w:t>
            </w:r>
          </w:p>
        </w:tc>
        <w:tc>
          <w:tcPr>
            <w:tcW w:w="1396" w:type="pct"/>
            <w:hideMark/>
          </w:tcPr>
          <w:p w:rsidR="00CC517E" w:rsidRPr="00E16607" w:rsidRDefault="00CC517E" w:rsidP="008E198D"/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CC517E" w:rsidRDefault="00CC517E" w:rsidP="008E198D">
            <w:r w:rsidRPr="00E16607">
              <w:t>1. Управление муниципальным долгом Северо-Енисейского района</w:t>
            </w:r>
          </w:p>
          <w:p w:rsidR="00CC517E" w:rsidRDefault="00CC517E" w:rsidP="008E198D">
            <w:r>
              <w:t>2. Обеспечение реализации муниципальной программы и прочие мероприятия</w:t>
            </w:r>
          </w:p>
          <w:p w:rsidR="00CC517E" w:rsidRPr="000F6176" w:rsidRDefault="00CC517E" w:rsidP="008E198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Отдельное мероприятие</w:t>
            </w:r>
            <w:r w:rsidRPr="000F6176">
              <w:rPr>
                <w:b/>
                <w:u w:val="single"/>
              </w:rPr>
              <w:t xml:space="preserve"> муниципальной программы:</w:t>
            </w:r>
          </w:p>
          <w:p w:rsidR="00CC517E" w:rsidRPr="00E16607" w:rsidRDefault="00CC517E" w:rsidP="008E198D">
            <w:r w:rsidRPr="000F6176">
              <w:t>1. Предоставление иного межбюджетного трансферта из бюджета Северо-Енисейского ра</w:t>
            </w:r>
            <w:r>
              <w:t>йона бюджету Красноярского края</w:t>
            </w:r>
            <w:r w:rsidRPr="00F636A7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11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Содействие развитию гражданского общества 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r w:rsidRPr="00E16607">
              <w:t xml:space="preserve">Администрация Северо-Енисейского </w:t>
            </w:r>
            <w:r w:rsidRPr="00E16607">
              <w:lastRenderedPageBreak/>
              <w:t>района</w:t>
            </w:r>
          </w:p>
        </w:tc>
        <w:tc>
          <w:tcPr>
            <w:tcW w:w="1396" w:type="pct"/>
            <w:hideMark/>
          </w:tcPr>
          <w:p w:rsidR="00CC517E" w:rsidRDefault="00CC517E" w:rsidP="008E198D">
            <w:r w:rsidRPr="00E16607">
              <w:lastRenderedPageBreak/>
              <w:t>М</w:t>
            </w:r>
            <w:r>
              <w:t>КУ «</w:t>
            </w:r>
            <w:r w:rsidRPr="00E16607">
              <w:t>Северо-Енисейская муни</w:t>
            </w:r>
            <w:r>
              <w:t>ципальная информационная служба».</w:t>
            </w:r>
          </w:p>
          <w:p w:rsidR="00CC517E" w:rsidRPr="00E16607" w:rsidRDefault="00CC517E" w:rsidP="008E198D"/>
        </w:tc>
        <w:tc>
          <w:tcPr>
            <w:tcW w:w="1740" w:type="pct"/>
            <w:hideMark/>
          </w:tcPr>
          <w:p w:rsidR="00CC517E" w:rsidRDefault="00CC517E" w:rsidP="008E198D">
            <w:r w:rsidRPr="00E16607">
              <w:rPr>
                <w:b/>
                <w:bCs/>
                <w:u w:val="single"/>
              </w:rPr>
              <w:lastRenderedPageBreak/>
              <w:t>Подпрограммы муниципальной программы:</w:t>
            </w:r>
            <w:r w:rsidRPr="00E16607">
              <w:rPr>
                <w:b/>
                <w:bCs/>
              </w:rPr>
              <w:br/>
            </w:r>
            <w:r w:rsidRPr="00E16607">
              <w:t>1.</w:t>
            </w:r>
            <w:r>
              <w:t xml:space="preserve"> Открытость власти и и</w:t>
            </w:r>
            <w:r w:rsidRPr="00E16607">
              <w:t xml:space="preserve">нформирование </w:t>
            </w:r>
            <w:r w:rsidRPr="00E16607">
              <w:lastRenderedPageBreak/>
              <w:t>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- значимым вопросам</w:t>
            </w:r>
          </w:p>
          <w:p w:rsidR="00CC517E" w:rsidRPr="00E16607" w:rsidRDefault="00CC517E" w:rsidP="008E198D">
            <w:r w:rsidRPr="00E16607">
              <w:t>2. Обеспечение условий реализации муниципальной программы</w:t>
            </w:r>
          </w:p>
        </w:tc>
      </w:tr>
      <w:tr w:rsidR="00CC517E" w:rsidRPr="00E16607" w:rsidTr="008E198D">
        <w:trPr>
          <w:trHeight w:val="20"/>
        </w:trPr>
        <w:tc>
          <w:tcPr>
            <w:tcW w:w="179" w:type="pct"/>
            <w:hideMark/>
          </w:tcPr>
          <w:p w:rsidR="00CC517E" w:rsidRPr="00E16607" w:rsidRDefault="00CC517E" w:rsidP="008E198D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12</w:t>
            </w:r>
          </w:p>
        </w:tc>
        <w:tc>
          <w:tcPr>
            <w:tcW w:w="893" w:type="pct"/>
            <w:hideMark/>
          </w:tcPr>
          <w:p w:rsidR="00CC517E" w:rsidRPr="009C751A" w:rsidRDefault="00CC517E" w:rsidP="008E198D">
            <w:pPr>
              <w:ind w:right="-107"/>
            </w:pPr>
            <w:r w:rsidRPr="009C751A">
              <w:t xml:space="preserve">Управление муниципальным имуществом </w:t>
            </w:r>
          </w:p>
        </w:tc>
        <w:tc>
          <w:tcPr>
            <w:tcW w:w="793" w:type="pct"/>
            <w:hideMark/>
          </w:tcPr>
          <w:p w:rsidR="00CC517E" w:rsidRPr="009C751A" w:rsidRDefault="00CC517E" w:rsidP="008E198D">
            <w:pPr>
              <w:snapToGrid w:val="0"/>
              <w:jc w:val="both"/>
            </w:pPr>
            <w:r w:rsidRPr="009C751A">
              <w:t>Администрация Северо-Енисейского района</w:t>
            </w:r>
          </w:p>
          <w:p w:rsidR="00CC517E" w:rsidRPr="009C751A" w:rsidRDefault="00CC517E" w:rsidP="008E198D"/>
        </w:tc>
        <w:tc>
          <w:tcPr>
            <w:tcW w:w="1396" w:type="pct"/>
            <w:hideMark/>
          </w:tcPr>
          <w:p w:rsidR="00CC517E" w:rsidRPr="009C751A" w:rsidRDefault="00CC517E" w:rsidP="008E198D">
            <w:pPr>
              <w:snapToGrid w:val="0"/>
              <w:jc w:val="both"/>
            </w:pPr>
            <w:r w:rsidRPr="009C751A">
              <w:t>Комитет по управлению муниципальным имуществом администрации Северо-Енисейского района;</w:t>
            </w:r>
          </w:p>
          <w:p w:rsidR="00CC517E" w:rsidRPr="009C751A" w:rsidRDefault="00CC517E" w:rsidP="008E198D">
            <w:pPr>
              <w:snapToGrid w:val="0"/>
              <w:jc w:val="both"/>
            </w:pPr>
            <w:r>
              <w:t>о</w:t>
            </w:r>
            <w:r w:rsidRPr="009C751A">
              <w:t>тдел земельных отношений и природопользования администрации Северо-Енисейского района;</w:t>
            </w:r>
          </w:p>
          <w:p w:rsidR="00CC517E" w:rsidRPr="009C751A" w:rsidRDefault="00CC517E" w:rsidP="008E198D">
            <w:r>
              <w:t>МКУ</w:t>
            </w:r>
            <w:r w:rsidRPr="009C751A">
              <w:t xml:space="preserve"> «Служба заказчика-застройщика Северо-Енисейского района»</w:t>
            </w:r>
            <w:r>
              <w:t>.</w:t>
            </w:r>
          </w:p>
        </w:tc>
        <w:tc>
          <w:tcPr>
            <w:tcW w:w="1740" w:type="pct"/>
            <w:hideMark/>
          </w:tcPr>
          <w:p w:rsidR="00CC517E" w:rsidRPr="009C751A" w:rsidRDefault="00CC517E" w:rsidP="008E198D">
            <w:r w:rsidRPr="009C751A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9C751A">
              <w:br w:type="page"/>
            </w:r>
          </w:p>
          <w:p w:rsidR="00CC517E" w:rsidRPr="009C751A" w:rsidRDefault="00CC517E" w:rsidP="008E198D">
            <w:r w:rsidRPr="009C751A">
              <w:t>1. Повышение эффективности управления муниципальным имуществом, содержание и техническое обслуживание муниципального имущества</w:t>
            </w:r>
            <w:r w:rsidRPr="009C751A">
              <w:br w:type="page"/>
            </w:r>
          </w:p>
          <w:p w:rsidR="00CC517E" w:rsidRPr="009C751A" w:rsidRDefault="00CC517E" w:rsidP="008E198D">
            <w:r w:rsidRPr="009C751A">
              <w:t>2. Реализация мероприятий в области земельных отношений и природопользования</w:t>
            </w:r>
            <w:r w:rsidRPr="009C751A">
              <w:br w:type="page"/>
            </w:r>
          </w:p>
          <w:p w:rsidR="00CC517E" w:rsidRDefault="00CC517E" w:rsidP="008E198D">
            <w:r w:rsidRPr="009C751A">
              <w:t>3. 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  <w:p w:rsidR="00412F29" w:rsidRPr="00F636A7" w:rsidRDefault="00412F29" w:rsidP="008E198D">
            <w:pPr>
              <w:rPr>
                <w:i/>
                <w:sz w:val="20"/>
                <w:szCs w:val="20"/>
              </w:rPr>
            </w:pPr>
          </w:p>
        </w:tc>
      </w:tr>
      <w:tr w:rsidR="00CC517E" w:rsidRPr="00E16607" w:rsidTr="008E198D">
        <w:trPr>
          <w:trHeight w:val="284"/>
        </w:trPr>
        <w:tc>
          <w:tcPr>
            <w:tcW w:w="179" w:type="pct"/>
            <w:hideMark/>
          </w:tcPr>
          <w:p w:rsidR="00CC517E" w:rsidRPr="00485FF3" w:rsidRDefault="00CC517E" w:rsidP="008E198D">
            <w:pPr>
              <w:jc w:val="center"/>
              <w:rPr>
                <w:b/>
                <w:bCs/>
              </w:rPr>
            </w:pPr>
            <w:r w:rsidRPr="00485FF3">
              <w:rPr>
                <w:b/>
                <w:bCs/>
              </w:rPr>
              <w:t>13</w:t>
            </w:r>
          </w:p>
        </w:tc>
        <w:tc>
          <w:tcPr>
            <w:tcW w:w="893" w:type="pct"/>
            <w:hideMark/>
          </w:tcPr>
          <w:p w:rsidR="00CC517E" w:rsidRPr="00E16607" w:rsidRDefault="00CC517E" w:rsidP="008E198D">
            <w:r w:rsidRPr="00E16607">
              <w:t xml:space="preserve">Благоустройство территории </w:t>
            </w:r>
          </w:p>
        </w:tc>
        <w:tc>
          <w:tcPr>
            <w:tcW w:w="793" w:type="pct"/>
            <w:hideMark/>
          </w:tcPr>
          <w:p w:rsidR="00CC517E" w:rsidRPr="00E16607" w:rsidRDefault="00CC517E" w:rsidP="008E198D">
            <w:r w:rsidRPr="00E16607">
              <w:t>Администрация Северо-Енисейского района</w:t>
            </w:r>
          </w:p>
        </w:tc>
        <w:tc>
          <w:tcPr>
            <w:tcW w:w="1396" w:type="pct"/>
            <w:hideMark/>
          </w:tcPr>
          <w:p w:rsidR="00CC517E" w:rsidRPr="00E16607" w:rsidRDefault="00CC517E" w:rsidP="008E198D">
            <w:r w:rsidRPr="00E16607">
              <w:t>МКУ</w:t>
            </w:r>
            <w:r>
              <w:t xml:space="preserve"> «Служба заказчика-застройщика Северо-Енисейского района».</w:t>
            </w:r>
          </w:p>
        </w:tc>
        <w:tc>
          <w:tcPr>
            <w:tcW w:w="1740" w:type="pct"/>
            <w:hideMark/>
          </w:tcPr>
          <w:p w:rsidR="00CC517E" w:rsidRDefault="00CC517E" w:rsidP="008E198D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CC517E" w:rsidRDefault="00CC517E" w:rsidP="008E198D">
            <w:r w:rsidRPr="00E16607">
              <w:t xml:space="preserve">1. Благоустройство территории района </w:t>
            </w:r>
          </w:p>
          <w:p w:rsidR="00CC517E" w:rsidRDefault="00CC517E" w:rsidP="008E198D">
            <w:pPr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Отдельные м</w:t>
            </w:r>
            <w:r w:rsidRPr="00E16607">
              <w:rPr>
                <w:b/>
                <w:bCs/>
                <w:u w:val="single"/>
              </w:rPr>
              <w:t xml:space="preserve">ероприятия муниципальной программы: </w:t>
            </w:r>
          </w:p>
          <w:p w:rsidR="00CC517E" w:rsidRDefault="00CC517E" w:rsidP="008E198D">
            <w:r w:rsidRPr="00E16607">
              <w:t>1. Поддержка  проектов и мероприятий по благоустройству территории района</w:t>
            </w:r>
          </w:p>
          <w:p w:rsidR="00CC517E" w:rsidRDefault="00CC517E" w:rsidP="008E198D">
            <w:r w:rsidRPr="00E16607">
              <w:t>2. Финансовое обеспечение затрат, связанных с осуществлением раб</w:t>
            </w:r>
            <w:r>
              <w:t>от по внешнему благоустройству</w:t>
            </w:r>
          </w:p>
          <w:p w:rsidR="00CC517E" w:rsidRDefault="00CC517E" w:rsidP="008E198D">
            <w:r>
              <w:t xml:space="preserve">3. Возмещение затрат, связанных с оказанием услуг по поднятию и доставке криминальных и бесхозных трупов с мест происшествий и обнаружения в морг </w:t>
            </w:r>
          </w:p>
          <w:p w:rsidR="00412F29" w:rsidRDefault="00CC517E" w:rsidP="00D321DE">
            <w:pPr>
              <w:rPr>
                <w:i/>
                <w:color w:val="FF0000"/>
                <w:sz w:val="22"/>
                <w:szCs w:val="22"/>
              </w:rPr>
            </w:pPr>
            <w:r w:rsidRPr="000F6176">
              <w:t>4.Осуществление мероприятий по отлову и содержанию безнадзорных животных</w:t>
            </w:r>
            <w:r w:rsidRPr="00B16FF2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2A325A" w:rsidRPr="00B16FF2" w:rsidRDefault="002A325A" w:rsidP="00D321DE">
            <w:pPr>
              <w:rPr>
                <w:i/>
              </w:rPr>
            </w:pPr>
          </w:p>
        </w:tc>
      </w:tr>
      <w:tr w:rsidR="00CC517E" w:rsidRPr="00E16607" w:rsidTr="008E198D">
        <w:trPr>
          <w:trHeight w:val="284"/>
        </w:trPr>
        <w:tc>
          <w:tcPr>
            <w:tcW w:w="179" w:type="pct"/>
          </w:tcPr>
          <w:p w:rsidR="00CC517E" w:rsidRPr="00485FF3" w:rsidRDefault="00CC517E" w:rsidP="008E1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893" w:type="pct"/>
          </w:tcPr>
          <w:p w:rsidR="00CC517E" w:rsidRPr="001D0C48" w:rsidRDefault="00CC517E" w:rsidP="008E198D">
            <w:r w:rsidRPr="001D0C48">
              <w:t>Формирование комфортной городской (сельской) среды Северо-Енисейского района на 2018-2022 годы»</w:t>
            </w:r>
          </w:p>
        </w:tc>
        <w:tc>
          <w:tcPr>
            <w:tcW w:w="793" w:type="pct"/>
          </w:tcPr>
          <w:p w:rsidR="00CC517E" w:rsidRPr="00E16607" w:rsidRDefault="00CC517E" w:rsidP="008E198D">
            <w:r>
              <w:t>Администрация Северо-Енисейского района</w:t>
            </w:r>
          </w:p>
        </w:tc>
        <w:tc>
          <w:tcPr>
            <w:tcW w:w="1396" w:type="pct"/>
          </w:tcPr>
          <w:p w:rsidR="00CC517E" w:rsidRPr="009C751A" w:rsidRDefault="00CC517E" w:rsidP="008E198D">
            <w:pPr>
              <w:snapToGrid w:val="0"/>
              <w:jc w:val="both"/>
            </w:pPr>
            <w:r w:rsidRPr="009C751A">
              <w:t>Комитет по управлению муниципальным имуществом администрации Северо-Енисейского района;</w:t>
            </w:r>
          </w:p>
          <w:p w:rsidR="00CC517E" w:rsidRPr="009C751A" w:rsidRDefault="00CC517E" w:rsidP="008E198D">
            <w:pPr>
              <w:snapToGrid w:val="0"/>
              <w:jc w:val="both"/>
            </w:pPr>
            <w:r>
              <w:t>о</w:t>
            </w:r>
            <w:r w:rsidRPr="009C751A">
              <w:t xml:space="preserve">тдел </w:t>
            </w:r>
            <w:r>
              <w:t>архитектуры и градостроительства</w:t>
            </w:r>
            <w:r w:rsidR="008C1FDF">
              <w:t xml:space="preserve"> администрации Северо-Енисейского района</w:t>
            </w:r>
            <w:r w:rsidRPr="009C751A">
              <w:t>;</w:t>
            </w:r>
          </w:p>
          <w:p w:rsidR="00CC517E" w:rsidRPr="00E16607" w:rsidRDefault="00CC517E" w:rsidP="008E198D">
            <w:r>
              <w:t>МКУ</w:t>
            </w:r>
            <w:r w:rsidRPr="009C751A">
              <w:t xml:space="preserve"> «Служба заказчика-застройщика Северо-Енисейского района»</w:t>
            </w:r>
            <w:r>
              <w:t>.</w:t>
            </w:r>
          </w:p>
        </w:tc>
        <w:tc>
          <w:tcPr>
            <w:tcW w:w="1740" w:type="pct"/>
          </w:tcPr>
          <w:p w:rsidR="00CC517E" w:rsidRDefault="008C1FDF" w:rsidP="008E198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8C1FDF" w:rsidRPr="00412F29" w:rsidRDefault="008C1FDF" w:rsidP="00412F29">
            <w:pPr>
              <w:pStyle w:val="a5"/>
              <w:ind w:left="0"/>
              <w:rPr>
                <w:bCs/>
                <w:sz w:val="24"/>
                <w:szCs w:val="24"/>
              </w:rPr>
            </w:pPr>
            <w:r w:rsidRPr="00412F2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1.Формирование комфортной городской (сельской) среды Северо-Енисейского района</w:t>
            </w:r>
          </w:p>
        </w:tc>
      </w:tr>
    </w:tbl>
    <w:p w:rsidR="00CC517E" w:rsidRDefault="00CC517E" w:rsidP="00CC517E">
      <w:pPr>
        <w:tabs>
          <w:tab w:val="left" w:pos="7088"/>
          <w:tab w:val="left" w:pos="7258"/>
        </w:tabs>
        <w:jc w:val="both"/>
        <w:rPr>
          <w:sz w:val="28"/>
          <w:szCs w:val="28"/>
        </w:rPr>
      </w:pPr>
    </w:p>
    <w:p w:rsidR="00E563BD" w:rsidRPr="00EA09F9" w:rsidRDefault="00E563BD" w:rsidP="00CC517E">
      <w:pPr>
        <w:jc w:val="center"/>
        <w:rPr>
          <w:sz w:val="28"/>
          <w:szCs w:val="28"/>
        </w:rPr>
      </w:pPr>
    </w:p>
    <w:sectPr w:rsidR="00E563BD" w:rsidRPr="00EA09F9" w:rsidSect="00132119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D8" w:rsidRDefault="00646BD8" w:rsidP="00976B3D">
      <w:r>
        <w:separator/>
      </w:r>
    </w:p>
  </w:endnote>
  <w:endnote w:type="continuationSeparator" w:id="0">
    <w:p w:rsidR="00646BD8" w:rsidRDefault="00646BD8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D8" w:rsidRDefault="00646BD8" w:rsidP="00976B3D">
      <w:r>
        <w:separator/>
      </w:r>
    </w:p>
  </w:footnote>
  <w:footnote w:type="continuationSeparator" w:id="0">
    <w:p w:rsidR="00646BD8" w:rsidRDefault="00646BD8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03327E2"/>
    <w:multiLevelType w:val="hybridMultilevel"/>
    <w:tmpl w:val="2946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3CEC"/>
    <w:rsid w:val="00053D87"/>
    <w:rsid w:val="0005533E"/>
    <w:rsid w:val="00055DA4"/>
    <w:rsid w:val="00056898"/>
    <w:rsid w:val="000572DC"/>
    <w:rsid w:val="000575F0"/>
    <w:rsid w:val="00062593"/>
    <w:rsid w:val="000717A8"/>
    <w:rsid w:val="000726EE"/>
    <w:rsid w:val="00072FCA"/>
    <w:rsid w:val="000736DD"/>
    <w:rsid w:val="00074693"/>
    <w:rsid w:val="000A1F00"/>
    <w:rsid w:val="000A2F4B"/>
    <w:rsid w:val="000A33E6"/>
    <w:rsid w:val="000A5EE3"/>
    <w:rsid w:val="000B5B5D"/>
    <w:rsid w:val="000B5EE1"/>
    <w:rsid w:val="000D250A"/>
    <w:rsid w:val="000D6C08"/>
    <w:rsid w:val="000E2271"/>
    <w:rsid w:val="000E7CF3"/>
    <w:rsid w:val="000F5A2E"/>
    <w:rsid w:val="000F7DE7"/>
    <w:rsid w:val="00106A28"/>
    <w:rsid w:val="00114A37"/>
    <w:rsid w:val="00117088"/>
    <w:rsid w:val="0012129B"/>
    <w:rsid w:val="00123F58"/>
    <w:rsid w:val="00126A1C"/>
    <w:rsid w:val="00132119"/>
    <w:rsid w:val="00133293"/>
    <w:rsid w:val="00133A40"/>
    <w:rsid w:val="00151669"/>
    <w:rsid w:val="0015401C"/>
    <w:rsid w:val="00165C66"/>
    <w:rsid w:val="00172DE9"/>
    <w:rsid w:val="00173554"/>
    <w:rsid w:val="00175F15"/>
    <w:rsid w:val="001827D8"/>
    <w:rsid w:val="00194E9F"/>
    <w:rsid w:val="0019628A"/>
    <w:rsid w:val="001A399F"/>
    <w:rsid w:val="001A44E1"/>
    <w:rsid w:val="001A701A"/>
    <w:rsid w:val="001A7E91"/>
    <w:rsid w:val="001C08E1"/>
    <w:rsid w:val="001D0B2D"/>
    <w:rsid w:val="001D0CF2"/>
    <w:rsid w:val="001D35EB"/>
    <w:rsid w:val="001D4974"/>
    <w:rsid w:val="001E2EC5"/>
    <w:rsid w:val="001F0A02"/>
    <w:rsid w:val="001F5639"/>
    <w:rsid w:val="00203990"/>
    <w:rsid w:val="00214AAB"/>
    <w:rsid w:val="00214E9E"/>
    <w:rsid w:val="002159D1"/>
    <w:rsid w:val="00224B90"/>
    <w:rsid w:val="00231F15"/>
    <w:rsid w:val="00237316"/>
    <w:rsid w:val="00253054"/>
    <w:rsid w:val="00257FCD"/>
    <w:rsid w:val="00263C06"/>
    <w:rsid w:val="002724BB"/>
    <w:rsid w:val="002725E2"/>
    <w:rsid w:val="0028327F"/>
    <w:rsid w:val="002832FF"/>
    <w:rsid w:val="00287AA9"/>
    <w:rsid w:val="00290BDB"/>
    <w:rsid w:val="0029195F"/>
    <w:rsid w:val="00295324"/>
    <w:rsid w:val="00297202"/>
    <w:rsid w:val="002A325A"/>
    <w:rsid w:val="002A7CFE"/>
    <w:rsid w:val="002B2C70"/>
    <w:rsid w:val="002E62DC"/>
    <w:rsid w:val="002E6F79"/>
    <w:rsid w:val="002F0D45"/>
    <w:rsid w:val="002F4BBA"/>
    <w:rsid w:val="002F52F6"/>
    <w:rsid w:val="003127DF"/>
    <w:rsid w:val="00325809"/>
    <w:rsid w:val="003312C9"/>
    <w:rsid w:val="003314FB"/>
    <w:rsid w:val="00331EFA"/>
    <w:rsid w:val="0033326B"/>
    <w:rsid w:val="0033784D"/>
    <w:rsid w:val="00343A66"/>
    <w:rsid w:val="00354371"/>
    <w:rsid w:val="00360D31"/>
    <w:rsid w:val="00361426"/>
    <w:rsid w:val="00366450"/>
    <w:rsid w:val="00366608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4B80"/>
    <w:rsid w:val="003D7854"/>
    <w:rsid w:val="00400C04"/>
    <w:rsid w:val="0040766F"/>
    <w:rsid w:val="0040791B"/>
    <w:rsid w:val="00412F29"/>
    <w:rsid w:val="004210BB"/>
    <w:rsid w:val="00422FD4"/>
    <w:rsid w:val="00431E34"/>
    <w:rsid w:val="004323BB"/>
    <w:rsid w:val="00454D16"/>
    <w:rsid w:val="004553D3"/>
    <w:rsid w:val="004701A0"/>
    <w:rsid w:val="0047335E"/>
    <w:rsid w:val="00476EAC"/>
    <w:rsid w:val="00485FF3"/>
    <w:rsid w:val="00491B2E"/>
    <w:rsid w:val="004961CD"/>
    <w:rsid w:val="004A23B6"/>
    <w:rsid w:val="004B0B5F"/>
    <w:rsid w:val="004C1179"/>
    <w:rsid w:val="004C53D9"/>
    <w:rsid w:val="004D2473"/>
    <w:rsid w:val="004E3E68"/>
    <w:rsid w:val="004E68BA"/>
    <w:rsid w:val="004F3552"/>
    <w:rsid w:val="0050699C"/>
    <w:rsid w:val="00507A5A"/>
    <w:rsid w:val="00516BC8"/>
    <w:rsid w:val="005211A2"/>
    <w:rsid w:val="00522B75"/>
    <w:rsid w:val="005312A4"/>
    <w:rsid w:val="00542D33"/>
    <w:rsid w:val="00550086"/>
    <w:rsid w:val="00552DB2"/>
    <w:rsid w:val="005544C5"/>
    <w:rsid w:val="00590A2D"/>
    <w:rsid w:val="005A7BC8"/>
    <w:rsid w:val="005B084A"/>
    <w:rsid w:val="005B353E"/>
    <w:rsid w:val="005C3815"/>
    <w:rsid w:val="005D403E"/>
    <w:rsid w:val="005E4DF2"/>
    <w:rsid w:val="005F174D"/>
    <w:rsid w:val="005F2060"/>
    <w:rsid w:val="005F4A60"/>
    <w:rsid w:val="00601297"/>
    <w:rsid w:val="006052CF"/>
    <w:rsid w:val="0060686D"/>
    <w:rsid w:val="006127AB"/>
    <w:rsid w:val="00615C14"/>
    <w:rsid w:val="006231D3"/>
    <w:rsid w:val="0062430E"/>
    <w:rsid w:val="00624911"/>
    <w:rsid w:val="00624A17"/>
    <w:rsid w:val="006340CB"/>
    <w:rsid w:val="0063516E"/>
    <w:rsid w:val="006425FC"/>
    <w:rsid w:val="00643DAF"/>
    <w:rsid w:val="00646BD8"/>
    <w:rsid w:val="00651F48"/>
    <w:rsid w:val="00652DD4"/>
    <w:rsid w:val="00661D03"/>
    <w:rsid w:val="00664066"/>
    <w:rsid w:val="00670F2E"/>
    <w:rsid w:val="00677BF1"/>
    <w:rsid w:val="006829DA"/>
    <w:rsid w:val="00683CB5"/>
    <w:rsid w:val="006946F1"/>
    <w:rsid w:val="006A10FB"/>
    <w:rsid w:val="006B5B8A"/>
    <w:rsid w:val="006B7FB1"/>
    <w:rsid w:val="006C1596"/>
    <w:rsid w:val="006D10F2"/>
    <w:rsid w:val="006E5D06"/>
    <w:rsid w:val="006F4ED2"/>
    <w:rsid w:val="007001A3"/>
    <w:rsid w:val="00702A86"/>
    <w:rsid w:val="00703C0F"/>
    <w:rsid w:val="00711149"/>
    <w:rsid w:val="00732B2F"/>
    <w:rsid w:val="00750F29"/>
    <w:rsid w:val="00766BB6"/>
    <w:rsid w:val="007729B8"/>
    <w:rsid w:val="00777F90"/>
    <w:rsid w:val="00790A24"/>
    <w:rsid w:val="007A74E1"/>
    <w:rsid w:val="007A780F"/>
    <w:rsid w:val="007D18A0"/>
    <w:rsid w:val="007D675C"/>
    <w:rsid w:val="00827F0A"/>
    <w:rsid w:val="00841954"/>
    <w:rsid w:val="00845F2C"/>
    <w:rsid w:val="00850761"/>
    <w:rsid w:val="0087355E"/>
    <w:rsid w:val="00892A01"/>
    <w:rsid w:val="008C1FDF"/>
    <w:rsid w:val="008D26B6"/>
    <w:rsid w:val="008D32B7"/>
    <w:rsid w:val="008E198D"/>
    <w:rsid w:val="008F4070"/>
    <w:rsid w:val="009002CD"/>
    <w:rsid w:val="00904991"/>
    <w:rsid w:val="00913535"/>
    <w:rsid w:val="00922ADE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7043E"/>
    <w:rsid w:val="00975EB3"/>
    <w:rsid w:val="00976B3D"/>
    <w:rsid w:val="00980541"/>
    <w:rsid w:val="009A1226"/>
    <w:rsid w:val="009B178F"/>
    <w:rsid w:val="009D0E0E"/>
    <w:rsid w:val="009E0BE0"/>
    <w:rsid w:val="009F0F6C"/>
    <w:rsid w:val="00A15437"/>
    <w:rsid w:val="00A16A07"/>
    <w:rsid w:val="00A17972"/>
    <w:rsid w:val="00A219D4"/>
    <w:rsid w:val="00A550E6"/>
    <w:rsid w:val="00A601E0"/>
    <w:rsid w:val="00A6048A"/>
    <w:rsid w:val="00A655B0"/>
    <w:rsid w:val="00A670F3"/>
    <w:rsid w:val="00A67C99"/>
    <w:rsid w:val="00A73277"/>
    <w:rsid w:val="00A74B13"/>
    <w:rsid w:val="00A75BC0"/>
    <w:rsid w:val="00A76543"/>
    <w:rsid w:val="00A81CB2"/>
    <w:rsid w:val="00A95C0C"/>
    <w:rsid w:val="00AA5B17"/>
    <w:rsid w:val="00AB7D67"/>
    <w:rsid w:val="00AD322F"/>
    <w:rsid w:val="00AD3B39"/>
    <w:rsid w:val="00AD706A"/>
    <w:rsid w:val="00AF39E7"/>
    <w:rsid w:val="00B005F0"/>
    <w:rsid w:val="00B01459"/>
    <w:rsid w:val="00B034B0"/>
    <w:rsid w:val="00B078BE"/>
    <w:rsid w:val="00B129B4"/>
    <w:rsid w:val="00B13C82"/>
    <w:rsid w:val="00B1469D"/>
    <w:rsid w:val="00B14B0E"/>
    <w:rsid w:val="00B242DC"/>
    <w:rsid w:val="00B30C17"/>
    <w:rsid w:val="00B33D6D"/>
    <w:rsid w:val="00B35B63"/>
    <w:rsid w:val="00B370FB"/>
    <w:rsid w:val="00B4134C"/>
    <w:rsid w:val="00B41E30"/>
    <w:rsid w:val="00B43403"/>
    <w:rsid w:val="00B506C1"/>
    <w:rsid w:val="00B604E2"/>
    <w:rsid w:val="00B7455E"/>
    <w:rsid w:val="00B840E3"/>
    <w:rsid w:val="00B8465F"/>
    <w:rsid w:val="00B90713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1A80"/>
    <w:rsid w:val="00C4271C"/>
    <w:rsid w:val="00C44201"/>
    <w:rsid w:val="00C46AF5"/>
    <w:rsid w:val="00C5056C"/>
    <w:rsid w:val="00C516CA"/>
    <w:rsid w:val="00C539EF"/>
    <w:rsid w:val="00C74A45"/>
    <w:rsid w:val="00C76E8A"/>
    <w:rsid w:val="00C83A57"/>
    <w:rsid w:val="00C83C7E"/>
    <w:rsid w:val="00C975DA"/>
    <w:rsid w:val="00CA0024"/>
    <w:rsid w:val="00CB4FB9"/>
    <w:rsid w:val="00CC1E38"/>
    <w:rsid w:val="00CC517E"/>
    <w:rsid w:val="00CD0C1B"/>
    <w:rsid w:val="00CF3DE8"/>
    <w:rsid w:val="00D04D58"/>
    <w:rsid w:val="00D13AD7"/>
    <w:rsid w:val="00D141DC"/>
    <w:rsid w:val="00D14A53"/>
    <w:rsid w:val="00D14EC2"/>
    <w:rsid w:val="00D15EDF"/>
    <w:rsid w:val="00D162C7"/>
    <w:rsid w:val="00D321DE"/>
    <w:rsid w:val="00D3608A"/>
    <w:rsid w:val="00D46248"/>
    <w:rsid w:val="00D47CC1"/>
    <w:rsid w:val="00D52654"/>
    <w:rsid w:val="00D52FBA"/>
    <w:rsid w:val="00D654B2"/>
    <w:rsid w:val="00D67AB8"/>
    <w:rsid w:val="00D77FE9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2D5D"/>
    <w:rsid w:val="00E16DAC"/>
    <w:rsid w:val="00E20E9F"/>
    <w:rsid w:val="00E21473"/>
    <w:rsid w:val="00E247A6"/>
    <w:rsid w:val="00E265F9"/>
    <w:rsid w:val="00E31BA5"/>
    <w:rsid w:val="00E34D9A"/>
    <w:rsid w:val="00E366C9"/>
    <w:rsid w:val="00E45981"/>
    <w:rsid w:val="00E563BD"/>
    <w:rsid w:val="00E64A40"/>
    <w:rsid w:val="00E73A74"/>
    <w:rsid w:val="00E75483"/>
    <w:rsid w:val="00EA09F9"/>
    <w:rsid w:val="00EA2EF3"/>
    <w:rsid w:val="00EA319B"/>
    <w:rsid w:val="00EA6AF7"/>
    <w:rsid w:val="00EB281A"/>
    <w:rsid w:val="00EB61F3"/>
    <w:rsid w:val="00EC01EC"/>
    <w:rsid w:val="00ED5C1B"/>
    <w:rsid w:val="00EE08F9"/>
    <w:rsid w:val="00EE1B57"/>
    <w:rsid w:val="00EE2A2C"/>
    <w:rsid w:val="00F03151"/>
    <w:rsid w:val="00F038AF"/>
    <w:rsid w:val="00F106DC"/>
    <w:rsid w:val="00F127DD"/>
    <w:rsid w:val="00F16784"/>
    <w:rsid w:val="00F214EF"/>
    <w:rsid w:val="00F24E7F"/>
    <w:rsid w:val="00F44936"/>
    <w:rsid w:val="00F5492A"/>
    <w:rsid w:val="00F60CDA"/>
    <w:rsid w:val="00F65446"/>
    <w:rsid w:val="00F66A28"/>
    <w:rsid w:val="00F675CE"/>
    <w:rsid w:val="00F71D5F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4156-E8B8-4E85-BE11-BB56A78E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27</cp:revision>
  <cp:lastPrinted>2017-10-27T08:32:00Z</cp:lastPrinted>
  <dcterms:created xsi:type="dcterms:W3CDTF">2017-07-05T11:05:00Z</dcterms:created>
  <dcterms:modified xsi:type="dcterms:W3CDTF">2017-10-31T07:34:00Z</dcterms:modified>
</cp:coreProperties>
</file>